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5488">
      <w:pPr>
        <w:jc w:val="center"/>
        <w:rPr>
          <w:b/>
          <w:sz w:val="30"/>
          <w:szCs w:val="30"/>
        </w:rPr>
      </w:pPr>
      <w:bookmarkStart w:id="2" w:name="_GoBack"/>
      <w:bookmarkEnd w:id="2"/>
      <w:bookmarkStart w:id="0" w:name="_Toc299547924"/>
      <w:bookmarkStart w:id="1" w:name="_Toc299548004"/>
    </w:p>
    <w:p w14:paraId="10059FEE">
      <w:pPr>
        <w:jc w:val="center"/>
        <w:rPr>
          <w:b/>
          <w:sz w:val="30"/>
          <w:szCs w:val="30"/>
        </w:rPr>
      </w:pPr>
    </w:p>
    <w:p w14:paraId="42D51B9E">
      <w:pPr>
        <w:jc w:val="center"/>
        <w:rPr>
          <w:rFonts w:hint="eastAsia" w:ascii="宋体" w:hAnsi="宋体" w:cs="宋体"/>
          <w:b/>
          <w:sz w:val="48"/>
          <w:szCs w:val="48"/>
          <w:lang w:eastAsia="zh-CN"/>
        </w:rPr>
      </w:pPr>
      <w:r>
        <w:rPr>
          <w:rFonts w:hint="eastAsia" w:ascii="宋体" w:hAnsi="宋体" w:cs="宋体"/>
          <w:b/>
          <w:sz w:val="48"/>
          <w:szCs w:val="48"/>
          <w:lang w:eastAsia="zh-CN"/>
        </w:rPr>
        <w:t>2025第15届中国教育机器人大赛</w:t>
      </w:r>
    </w:p>
    <w:p w14:paraId="0491520C">
      <w:pPr>
        <w:pStyle w:val="16"/>
        <w:spacing w:before="140"/>
        <w:rPr>
          <w:b/>
          <w:color w:val="auto"/>
          <w:sz w:val="44"/>
          <w:szCs w:val="44"/>
        </w:rPr>
      </w:pPr>
      <w:r>
        <w:rPr>
          <w:rFonts w:hint="eastAsia" w:ascii="Times New Roman" w:cs="Times New Roman"/>
          <w:b/>
          <w:color w:val="auto"/>
          <w:kern w:val="2"/>
          <w:sz w:val="44"/>
          <w:szCs w:val="44"/>
        </w:rPr>
        <w:t xml:space="preserve">  </w:t>
      </w:r>
      <w:r>
        <w:rPr>
          <w:rFonts w:hint="eastAsia" w:hAnsi="宋体"/>
          <w:b/>
          <w:color w:val="auto"/>
          <w:kern w:val="2"/>
          <w:sz w:val="44"/>
          <w:szCs w:val="44"/>
        </w:rPr>
        <w:t xml:space="preserve">    ＂飞行巡航定点＂赛项</w:t>
      </w:r>
      <w:r>
        <w:rPr>
          <w:rFonts w:hint="eastAsia" w:hAnsi="宋体"/>
          <w:b/>
          <w:color w:val="auto"/>
          <w:sz w:val="44"/>
          <w:szCs w:val="44"/>
        </w:rPr>
        <w:t>比赛规则</w:t>
      </w:r>
    </w:p>
    <w:p w14:paraId="56053B13">
      <w:pPr>
        <w:jc w:val="center"/>
        <w:rPr>
          <w:rFonts w:hint="eastAsia" w:ascii="宋体" w:hAnsi="宋体" w:eastAsia="宋体" w:cs="宋体"/>
          <w:b/>
          <w:sz w:val="32"/>
          <w:szCs w:val="32"/>
          <w:lang w:eastAsia="zh-CN"/>
        </w:rPr>
      </w:pPr>
    </w:p>
    <w:p w14:paraId="21B821E5">
      <w:pPr>
        <w:jc w:val="center"/>
        <w:rPr>
          <w:rFonts w:hint="eastAsia" w:ascii="宋体" w:hAnsi="宋体" w:eastAsia="宋体" w:cs="宋体"/>
          <w:b/>
          <w:sz w:val="32"/>
          <w:szCs w:val="32"/>
          <w:lang w:eastAsia="zh-CN"/>
        </w:rPr>
      </w:pPr>
    </w:p>
    <w:p w14:paraId="2FF90770">
      <w:pPr>
        <w:pStyle w:val="16"/>
        <w:spacing w:before="140"/>
        <w:rPr>
          <w:b/>
          <w:bCs/>
          <w:color w:val="auto"/>
          <w:sz w:val="44"/>
          <w:szCs w:val="44"/>
        </w:rPr>
      </w:pPr>
    </w:p>
    <w:p w14:paraId="7F9F24D5">
      <w:pPr>
        <w:jc w:val="center"/>
        <w:rPr>
          <w:b/>
          <w:sz w:val="28"/>
          <w:szCs w:val="28"/>
          <w:lang w:eastAsia="zh-CN"/>
        </w:rPr>
      </w:pPr>
      <w:r>
        <w:rPr>
          <w:rFonts w:hint="eastAsia"/>
          <w:b/>
          <w:sz w:val="28"/>
          <w:szCs w:val="28"/>
          <w:lang w:eastAsia="zh-CN"/>
        </w:rPr>
        <w:t xml:space="preserve"> </w:t>
      </w:r>
      <w:r>
        <w:rPr>
          <w:rFonts w:hint="eastAsia"/>
          <w:bCs/>
          <w:sz w:val="28"/>
          <w:szCs w:val="28"/>
          <w:lang w:eastAsia="zh-CN"/>
        </w:rPr>
        <w:t>适用于：大学本科和大专高职</w:t>
      </w:r>
    </w:p>
    <w:p w14:paraId="1754F4B8">
      <w:pPr>
        <w:jc w:val="center"/>
        <w:rPr>
          <w:rFonts w:hint="eastAsia" w:ascii="黑体" w:hAnsi="黑体" w:eastAsia="黑体"/>
          <w:sz w:val="28"/>
          <w:szCs w:val="28"/>
          <w:lang w:eastAsia="zh-CN"/>
        </w:rPr>
      </w:pPr>
      <w:r>
        <w:rPr>
          <w:rFonts w:ascii="黑体" w:hAnsi="黑体" w:eastAsia="黑体"/>
          <w:sz w:val="28"/>
          <w:szCs w:val="28"/>
          <w:lang w:eastAsia="zh-CN"/>
        </w:rPr>
        <w:t>V</w:t>
      </w:r>
      <w:r>
        <w:rPr>
          <w:rFonts w:hint="eastAsia" w:ascii="黑体" w:hAnsi="黑体" w:eastAsia="黑体"/>
          <w:sz w:val="28"/>
          <w:szCs w:val="28"/>
          <w:lang w:eastAsia="zh-CN"/>
        </w:rPr>
        <w:t>4</w:t>
      </w:r>
      <w:r>
        <w:rPr>
          <w:rFonts w:ascii="黑体" w:hAnsi="黑体" w:eastAsia="黑体"/>
          <w:sz w:val="28"/>
          <w:szCs w:val="28"/>
          <w:lang w:eastAsia="zh-CN"/>
        </w:rPr>
        <w:t>.1版</w:t>
      </w:r>
    </w:p>
    <w:p w14:paraId="313CFBB4">
      <w:pPr>
        <w:jc w:val="center"/>
        <w:rPr>
          <w:b/>
          <w:sz w:val="44"/>
          <w:szCs w:val="44"/>
          <w:lang w:eastAsia="zh-CN"/>
        </w:rPr>
      </w:pPr>
    </w:p>
    <w:p w14:paraId="0B90FF76">
      <w:pPr>
        <w:jc w:val="center"/>
        <w:rPr>
          <w:b/>
          <w:sz w:val="44"/>
          <w:szCs w:val="44"/>
          <w:lang w:eastAsia="zh-CN"/>
        </w:rPr>
      </w:pPr>
    </w:p>
    <w:p w14:paraId="54A507E4">
      <w:pPr>
        <w:jc w:val="center"/>
        <w:rPr>
          <w:b/>
          <w:sz w:val="30"/>
          <w:szCs w:val="30"/>
          <w:lang w:eastAsia="zh-CN"/>
        </w:rPr>
      </w:pPr>
    </w:p>
    <w:p w14:paraId="5A2C8E3E">
      <w:pPr>
        <w:jc w:val="center"/>
        <w:rPr>
          <w:b/>
          <w:sz w:val="30"/>
          <w:szCs w:val="30"/>
          <w:lang w:eastAsia="zh-CN"/>
        </w:rPr>
      </w:pPr>
    </w:p>
    <w:p w14:paraId="7A59C73F">
      <w:pPr>
        <w:jc w:val="center"/>
        <w:rPr>
          <w:b/>
          <w:sz w:val="30"/>
          <w:szCs w:val="30"/>
          <w:lang w:eastAsia="zh-CN"/>
        </w:rPr>
      </w:pPr>
    </w:p>
    <w:p w14:paraId="613DBD36">
      <w:pPr>
        <w:jc w:val="center"/>
        <w:rPr>
          <w:b/>
          <w:sz w:val="30"/>
          <w:szCs w:val="30"/>
          <w:lang w:eastAsia="zh-CN"/>
        </w:rPr>
      </w:pPr>
    </w:p>
    <w:p w14:paraId="1890AE3D">
      <w:pPr>
        <w:jc w:val="center"/>
        <w:rPr>
          <w:b/>
          <w:sz w:val="30"/>
          <w:szCs w:val="30"/>
          <w:lang w:eastAsia="zh-CN"/>
        </w:rPr>
      </w:pPr>
    </w:p>
    <w:p w14:paraId="01792A0A">
      <w:pPr>
        <w:jc w:val="center"/>
        <w:rPr>
          <w:b/>
          <w:sz w:val="30"/>
          <w:szCs w:val="30"/>
          <w:lang w:eastAsia="zh-CN"/>
        </w:rPr>
      </w:pPr>
    </w:p>
    <w:p w14:paraId="204E66E0">
      <w:pPr>
        <w:jc w:val="center"/>
        <w:rPr>
          <w:b/>
          <w:sz w:val="30"/>
          <w:szCs w:val="30"/>
          <w:lang w:eastAsia="zh-CN"/>
        </w:rPr>
      </w:pPr>
    </w:p>
    <w:p w14:paraId="7ACD5D6A">
      <w:pPr>
        <w:rPr>
          <w:b/>
          <w:sz w:val="30"/>
          <w:szCs w:val="30"/>
          <w:lang w:eastAsia="zh-CN"/>
        </w:rPr>
      </w:pPr>
    </w:p>
    <w:p w14:paraId="3385A023">
      <w:pPr>
        <w:jc w:val="center"/>
        <w:rPr>
          <w:b/>
          <w:sz w:val="30"/>
          <w:szCs w:val="30"/>
          <w:lang w:eastAsia="zh-CN"/>
        </w:rPr>
      </w:pPr>
      <w:r>
        <w:rPr>
          <w:rFonts w:hint="eastAsia"/>
          <w:b/>
          <w:sz w:val="30"/>
          <w:szCs w:val="30"/>
          <w:lang w:eastAsia="zh-CN"/>
        </w:rPr>
        <w:t>中国教育机器人大赛技术委员会</w:t>
      </w:r>
    </w:p>
    <w:p w14:paraId="285D1AE2">
      <w:pPr>
        <w:jc w:val="center"/>
        <w:rPr>
          <w:b/>
          <w:sz w:val="30"/>
          <w:szCs w:val="30"/>
          <w:lang w:eastAsia="zh-CN"/>
        </w:rPr>
      </w:pPr>
      <w:r>
        <w:rPr>
          <w:b/>
          <w:sz w:val="30"/>
          <w:szCs w:val="30"/>
          <w:lang w:eastAsia="zh-CN"/>
        </w:rPr>
        <w:t>20</w:t>
      </w:r>
      <w:r>
        <w:rPr>
          <w:rFonts w:hint="eastAsia"/>
          <w:b/>
          <w:sz w:val="30"/>
          <w:szCs w:val="30"/>
          <w:lang w:eastAsia="zh-CN"/>
        </w:rPr>
        <w:t>25年</w:t>
      </w:r>
      <w:bookmarkEnd w:id="0"/>
      <w:bookmarkEnd w:id="1"/>
      <w:r>
        <w:rPr>
          <w:rFonts w:hint="eastAsia"/>
          <w:b/>
          <w:sz w:val="30"/>
          <w:szCs w:val="30"/>
          <w:lang w:eastAsia="zh-CN"/>
        </w:rPr>
        <w:t>9月</w:t>
      </w:r>
    </w:p>
    <w:p w14:paraId="16DD2479">
      <w:pPr>
        <w:jc w:val="center"/>
        <w:rPr>
          <w:rFonts w:hint="eastAsia" w:ascii="黑体" w:hAnsi="黑体" w:eastAsia="黑体"/>
          <w:b/>
          <w:bCs/>
          <w:sz w:val="32"/>
          <w:szCs w:val="32"/>
          <w:lang w:eastAsia="zh-CN"/>
        </w:rPr>
      </w:pPr>
    </w:p>
    <w:p w14:paraId="3CCCFDAA">
      <w:pPr>
        <w:ind w:firstLine="560" w:firstLineChars="200"/>
        <w:rPr>
          <w:rFonts w:hint="eastAsia" w:ascii="楷体" w:hAnsi="楷体" w:eastAsia="楷体"/>
          <w:sz w:val="28"/>
          <w:szCs w:val="28"/>
          <w:lang w:eastAsia="zh-CN"/>
        </w:rPr>
      </w:pPr>
    </w:p>
    <w:p w14:paraId="1F2C3615">
      <w:pPr>
        <w:ind w:firstLine="560" w:firstLineChars="200"/>
        <w:rPr>
          <w:rFonts w:hint="eastAsia" w:ascii="楷体" w:hAnsi="楷体" w:eastAsia="楷体"/>
          <w:sz w:val="28"/>
          <w:szCs w:val="28"/>
          <w:lang w:eastAsia="zh-CN"/>
        </w:rPr>
      </w:pPr>
    </w:p>
    <w:p w14:paraId="7E237680">
      <w:pPr>
        <w:ind w:firstLine="560" w:firstLineChars="200"/>
        <w:rPr>
          <w:rFonts w:hint="eastAsia" w:ascii="楷体" w:hAnsi="楷体" w:eastAsia="楷体"/>
          <w:sz w:val="28"/>
          <w:szCs w:val="28"/>
          <w:lang w:eastAsia="zh-CN"/>
        </w:rPr>
      </w:pPr>
    </w:p>
    <w:p w14:paraId="31861984">
      <w:pPr>
        <w:ind w:firstLine="560" w:firstLineChars="200"/>
        <w:rPr>
          <w:rFonts w:hint="eastAsia" w:ascii="楷体" w:hAnsi="楷体" w:eastAsia="楷体"/>
          <w:sz w:val="28"/>
          <w:szCs w:val="28"/>
          <w:lang w:eastAsia="zh-CN"/>
        </w:rPr>
      </w:pPr>
    </w:p>
    <w:p w14:paraId="008DB11A">
      <w:pPr>
        <w:ind w:firstLine="560" w:firstLineChars="200"/>
        <w:rPr>
          <w:rFonts w:hint="eastAsia" w:ascii="楷体" w:hAnsi="楷体" w:eastAsia="楷体"/>
          <w:sz w:val="28"/>
          <w:szCs w:val="28"/>
          <w:lang w:eastAsia="zh-CN"/>
        </w:rPr>
      </w:pPr>
    </w:p>
    <w:p w14:paraId="56CFE53F">
      <w:pPr>
        <w:ind w:firstLine="560" w:firstLineChars="200"/>
        <w:rPr>
          <w:rFonts w:hint="eastAsia" w:ascii="楷体" w:hAnsi="楷体" w:eastAsia="楷体"/>
          <w:sz w:val="28"/>
          <w:szCs w:val="28"/>
          <w:lang w:eastAsia="zh-CN"/>
        </w:rPr>
      </w:pPr>
    </w:p>
    <w:p w14:paraId="009A8193">
      <w:pPr>
        <w:ind w:firstLine="560" w:firstLineChars="200"/>
        <w:rPr>
          <w:rFonts w:hint="eastAsia" w:ascii="楷体" w:hAnsi="楷体" w:eastAsia="楷体"/>
          <w:sz w:val="28"/>
          <w:szCs w:val="28"/>
          <w:lang w:eastAsia="zh-CN"/>
        </w:rPr>
      </w:pPr>
    </w:p>
    <w:p w14:paraId="4269A19E">
      <w:pPr>
        <w:ind w:firstLine="560" w:firstLineChars="200"/>
        <w:rPr>
          <w:rFonts w:hint="eastAsia" w:ascii="楷体" w:hAnsi="楷体" w:eastAsia="楷体"/>
          <w:sz w:val="28"/>
          <w:szCs w:val="28"/>
          <w:lang w:eastAsia="zh-CN"/>
        </w:rPr>
      </w:pPr>
    </w:p>
    <w:p w14:paraId="696A1399">
      <w:pPr>
        <w:ind w:firstLine="560" w:firstLineChars="200"/>
        <w:rPr>
          <w:rFonts w:hint="eastAsia" w:ascii="楷体" w:hAnsi="楷体" w:eastAsia="楷体"/>
          <w:sz w:val="28"/>
          <w:szCs w:val="28"/>
          <w:lang w:eastAsia="zh-CN"/>
        </w:rPr>
      </w:pPr>
    </w:p>
    <w:p w14:paraId="257EBAC9">
      <w:pPr>
        <w:ind w:firstLine="560" w:firstLineChars="200"/>
        <w:rPr>
          <w:rFonts w:hint="eastAsia" w:ascii="楷体" w:hAnsi="楷体" w:eastAsia="楷体"/>
          <w:sz w:val="28"/>
          <w:szCs w:val="28"/>
          <w:lang w:eastAsia="zh-CN"/>
        </w:rPr>
      </w:pPr>
    </w:p>
    <w:p w14:paraId="1F077BA2">
      <w:pPr>
        <w:pStyle w:val="6"/>
        <w:jc w:val="left"/>
        <w:rPr>
          <w:rFonts w:hint="eastAsia"/>
          <w:lang w:eastAsia="zh-CN"/>
        </w:rPr>
      </w:pPr>
    </w:p>
    <w:p w14:paraId="3461081C">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飞行巡航定点</w:t>
      </w:r>
      <w:r>
        <w:rPr>
          <w:rFonts w:ascii="楷体" w:hAnsi="楷体" w:eastAsia="楷体"/>
          <w:color w:val="000000" w:themeColor="text1"/>
          <w:sz w:val="28"/>
          <w:szCs w:val="28"/>
          <w:lang w:eastAsia="zh-CN"/>
          <w14:textFill>
            <w14:solidFill>
              <w14:schemeClr w14:val="tx1"/>
            </w14:solidFill>
          </w14:textFill>
        </w:rPr>
        <w:t>赛项是由 1-3 人组成一支队伍，可组织多支队伍参赛，</w:t>
      </w:r>
      <w:r>
        <w:rPr>
          <w:rFonts w:hint="eastAsia" w:ascii="楷体" w:hAnsi="楷体" w:eastAsia="楷体"/>
          <w:color w:val="000000" w:themeColor="text1"/>
          <w:sz w:val="28"/>
          <w:szCs w:val="28"/>
          <w:lang w:eastAsia="zh-CN"/>
          <w14:textFill>
            <w14:solidFill>
              <w14:schemeClr w14:val="tx1"/>
            </w14:solidFill>
          </w14:textFill>
        </w:rPr>
        <w:t>每支</w:t>
      </w:r>
      <w:r>
        <w:rPr>
          <w:rFonts w:ascii="楷体" w:hAnsi="楷体" w:eastAsia="楷体"/>
          <w:color w:val="000000" w:themeColor="text1"/>
          <w:sz w:val="28"/>
          <w:szCs w:val="28"/>
          <w:lang w:eastAsia="zh-CN"/>
          <w14:textFill>
            <w14:solidFill>
              <w14:schemeClr w14:val="tx1"/>
            </w14:solidFill>
          </w14:textFill>
        </w:rPr>
        <w:t>队伍可配置 1至3 台</w:t>
      </w:r>
      <w:r>
        <w:rPr>
          <w:rFonts w:hint="eastAsia" w:ascii="楷体" w:hAnsi="楷体" w:eastAsia="楷体"/>
          <w:color w:val="000000" w:themeColor="text1"/>
          <w:sz w:val="28"/>
          <w:szCs w:val="28"/>
          <w:lang w:eastAsia="zh-CN"/>
          <w14:textFill>
            <w14:solidFill>
              <w14:schemeClr w14:val="tx1"/>
            </w14:solidFill>
          </w14:textFill>
        </w:rPr>
        <w:t>多轴飞行器</w:t>
      </w:r>
      <w:r>
        <w:rPr>
          <w:rFonts w:ascii="楷体" w:hAnsi="楷体" w:eastAsia="楷体"/>
          <w:color w:val="000000" w:themeColor="text1"/>
          <w:sz w:val="28"/>
          <w:szCs w:val="28"/>
          <w:lang w:eastAsia="zh-CN"/>
          <w14:textFill>
            <w14:solidFill>
              <w14:schemeClr w14:val="tx1"/>
            </w14:solidFill>
          </w14:textFill>
        </w:rPr>
        <w:t>参赛。每支队伍</w:t>
      </w:r>
      <w:r>
        <w:rPr>
          <w:rFonts w:hint="eastAsia" w:ascii="楷体" w:hAnsi="楷体" w:eastAsia="楷体"/>
          <w:color w:val="000000" w:themeColor="text1"/>
          <w:sz w:val="28"/>
          <w:szCs w:val="28"/>
          <w:lang w:eastAsia="zh-CN"/>
          <w14:textFill>
            <w14:solidFill>
              <w14:schemeClr w14:val="tx1"/>
            </w14:solidFill>
          </w14:textFill>
        </w:rPr>
        <w:t>比赛</w:t>
      </w:r>
      <w:r>
        <w:rPr>
          <w:rFonts w:ascii="楷体" w:hAnsi="楷体" w:eastAsia="楷体"/>
          <w:color w:val="000000" w:themeColor="text1"/>
          <w:sz w:val="28"/>
          <w:szCs w:val="28"/>
          <w:lang w:eastAsia="zh-CN"/>
          <w14:textFill>
            <w14:solidFill>
              <w14:schemeClr w14:val="tx1"/>
            </w14:solidFill>
          </w14:textFill>
        </w:rPr>
        <w:t>成绩取最好的一台</w:t>
      </w:r>
      <w:r>
        <w:rPr>
          <w:rFonts w:hint="eastAsia" w:ascii="楷体" w:hAnsi="楷体" w:eastAsia="楷体"/>
          <w:color w:val="000000" w:themeColor="text1"/>
          <w:sz w:val="28"/>
          <w:szCs w:val="28"/>
          <w:lang w:eastAsia="zh-CN"/>
          <w14:textFill>
            <w14:solidFill>
              <w14:schemeClr w14:val="tx1"/>
            </w14:solidFill>
          </w14:textFill>
        </w:rPr>
        <w:t>飞行器</w:t>
      </w:r>
      <w:r>
        <w:rPr>
          <w:rFonts w:ascii="楷体" w:hAnsi="楷体" w:eastAsia="楷体"/>
          <w:color w:val="000000" w:themeColor="text1"/>
          <w:sz w:val="28"/>
          <w:szCs w:val="28"/>
          <w:lang w:eastAsia="zh-CN"/>
          <w14:textFill>
            <w14:solidFill>
              <w14:schemeClr w14:val="tx1"/>
            </w14:solidFill>
          </w14:textFill>
        </w:rPr>
        <w:t>，代表该队伍参加成绩排名。</w:t>
      </w:r>
      <w:r>
        <w:rPr>
          <w:rFonts w:hint="eastAsia" w:ascii="楷体" w:hAnsi="楷体" w:eastAsia="楷体"/>
          <w:color w:val="000000" w:themeColor="text1"/>
          <w:sz w:val="28"/>
          <w:szCs w:val="28"/>
          <w:lang w:eastAsia="zh-CN"/>
          <w14:textFill>
            <w14:solidFill>
              <w14:schemeClr w14:val="tx1"/>
            </w14:solidFill>
          </w14:textFill>
        </w:rPr>
        <w:t>比赛时，由遥控器触发起飞和降落，起飞和降落之间由飞行器自主控制飞行，巡航至目标区域降落。</w:t>
      </w:r>
    </w:p>
    <w:p w14:paraId="0980EE3F">
      <w:pPr>
        <w:pStyle w:val="6"/>
        <w:jc w:val="left"/>
        <w:rPr>
          <w:rFonts w:hint="eastAsia"/>
          <w:color w:val="000000" w:themeColor="text1"/>
          <w14:textFill>
            <w14:solidFill>
              <w14:schemeClr w14:val="tx1"/>
            </w14:solidFill>
          </w14:textFill>
        </w:rPr>
      </w:pPr>
      <w:r>
        <w:rPr>
          <w:color w:val="000000" w:themeColor="text1"/>
          <w14:textFill>
            <w14:solidFill>
              <w14:schemeClr w14:val="tx1"/>
            </w14:solidFill>
          </w14:textFill>
        </w:rPr>
        <w:t>1.赛项地图指导</w:t>
      </w:r>
    </w:p>
    <w:p w14:paraId="324092B9">
      <w:pPr>
        <w:jc w:val="center"/>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14:textFill>
            <w14:solidFill>
              <w14:schemeClr w14:val="tx1"/>
            </w14:solidFill>
          </w14:textFill>
        </w:rPr>
        <w:drawing>
          <wp:inline distT="0" distB="0" distL="0" distR="0">
            <wp:extent cx="5565775" cy="3726815"/>
            <wp:effectExtent l="0" t="0" r="0" b="6985"/>
            <wp:docPr id="5516398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639845"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65775" cy="3726815"/>
                    </a:xfrm>
                    <a:prstGeom prst="rect">
                      <a:avLst/>
                    </a:prstGeom>
                    <a:noFill/>
                    <a:ln>
                      <a:noFill/>
                    </a:ln>
                  </pic:spPr>
                </pic:pic>
              </a:graphicData>
            </a:graphic>
          </wp:inline>
        </w:drawing>
      </w:r>
    </w:p>
    <w:p w14:paraId="724980A5">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1.1 场地地图实施方式：</w:t>
      </w:r>
      <w:r>
        <w:rPr>
          <w:rFonts w:ascii="楷体" w:hAnsi="楷体" w:eastAsia="楷体"/>
          <w:color w:val="000000" w:themeColor="text1"/>
          <w:sz w:val="28"/>
          <w:szCs w:val="28"/>
          <w:lang w:eastAsia="zh-CN"/>
          <w14:textFill>
            <w14:solidFill>
              <w14:schemeClr w14:val="tx1"/>
            </w14:solidFill>
          </w14:textFill>
        </w:rPr>
        <w:t>采用</w:t>
      </w:r>
      <w:r>
        <w:rPr>
          <w:rFonts w:hint="eastAsia" w:ascii="楷体" w:hAnsi="楷体" w:eastAsia="楷体"/>
          <w:color w:val="000000" w:themeColor="text1"/>
          <w:sz w:val="28"/>
          <w:szCs w:val="28"/>
          <w:lang w:eastAsia="zh-CN"/>
          <w14:textFill>
            <w14:solidFill>
              <w14:schemeClr w14:val="tx1"/>
            </w14:solidFill>
          </w14:textFill>
        </w:rPr>
        <w:t>哑光布料</w:t>
      </w:r>
      <w:r>
        <w:rPr>
          <w:rFonts w:ascii="楷体" w:hAnsi="楷体" w:eastAsia="楷体"/>
          <w:color w:val="000000" w:themeColor="text1"/>
          <w:sz w:val="28"/>
          <w:szCs w:val="28"/>
          <w:lang w:eastAsia="zh-CN"/>
          <w14:textFill>
            <w14:solidFill>
              <w14:schemeClr w14:val="tx1"/>
            </w14:solidFill>
          </w14:textFill>
        </w:rPr>
        <w:t>喷绘印染方式。</w:t>
      </w:r>
    </w:p>
    <w:p w14:paraId="08D9380D">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1.2 场地地图尺寸大小：</w:t>
      </w:r>
      <w:r>
        <w:rPr>
          <w:rFonts w:ascii="楷体" w:hAnsi="楷体" w:eastAsia="楷体"/>
          <w:color w:val="000000" w:themeColor="text1"/>
          <w:sz w:val="28"/>
          <w:szCs w:val="28"/>
          <w:lang w:eastAsia="zh-CN"/>
          <w14:textFill>
            <w14:solidFill>
              <w14:schemeClr w14:val="tx1"/>
            </w14:solidFill>
          </w14:textFill>
        </w:rPr>
        <w:t>1.6m X 2.4m。</w:t>
      </w:r>
    </w:p>
    <w:p w14:paraId="1047F2D0">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1.3 地图背景：</w:t>
      </w:r>
      <w:r>
        <w:rPr>
          <w:rFonts w:ascii="楷体" w:hAnsi="楷体" w:eastAsia="楷体"/>
          <w:color w:val="000000" w:themeColor="text1"/>
          <w:sz w:val="28"/>
          <w:szCs w:val="28"/>
          <w:lang w:eastAsia="zh-CN"/>
          <w14:textFill>
            <w14:solidFill>
              <w14:schemeClr w14:val="tx1"/>
            </w14:solidFill>
          </w14:textFill>
        </w:rPr>
        <w:t>主背景色为</w:t>
      </w:r>
      <w:r>
        <w:rPr>
          <w:rFonts w:hint="eastAsia" w:ascii="楷体" w:hAnsi="楷体" w:eastAsia="楷体"/>
          <w:color w:val="000000" w:themeColor="text1"/>
          <w:sz w:val="28"/>
          <w:szCs w:val="28"/>
          <w:lang w:eastAsia="zh-CN"/>
          <w14:textFill>
            <w14:solidFill>
              <w14:schemeClr w14:val="tx1"/>
            </w14:solidFill>
          </w14:textFill>
        </w:rPr>
        <w:t>深灰</w:t>
      </w:r>
      <w:r>
        <w:rPr>
          <w:rFonts w:ascii="楷体" w:hAnsi="楷体" w:eastAsia="楷体"/>
          <w:color w:val="000000" w:themeColor="text1"/>
          <w:sz w:val="28"/>
          <w:szCs w:val="28"/>
          <w:lang w:eastAsia="zh-CN"/>
          <w14:textFill>
            <w14:solidFill>
              <w14:schemeClr w14:val="tx1"/>
            </w14:solidFill>
          </w14:textFill>
        </w:rPr>
        <w:t>色。</w:t>
      </w:r>
    </w:p>
    <w:p w14:paraId="333ACFDC">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1.4 飞行起点：</w:t>
      </w:r>
      <w:r>
        <w:rPr>
          <w:rFonts w:ascii="楷体" w:hAnsi="楷体" w:eastAsia="楷体"/>
          <w:color w:val="000000" w:themeColor="text1"/>
          <w:sz w:val="28"/>
          <w:szCs w:val="28"/>
          <w:lang w:eastAsia="zh-CN"/>
          <w14:textFill>
            <w14:solidFill>
              <w14:schemeClr w14:val="tx1"/>
            </w14:solidFill>
          </w14:textFill>
        </w:rPr>
        <w:t>带有 H 字母的白色区域。</w:t>
      </w:r>
    </w:p>
    <w:p w14:paraId="7244EA89">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1.5 坐标方向：</w:t>
      </w:r>
      <w:r>
        <w:rPr>
          <w:rFonts w:ascii="楷体" w:hAnsi="楷体" w:eastAsia="楷体"/>
          <w:color w:val="000000" w:themeColor="text1"/>
          <w:sz w:val="28"/>
          <w:szCs w:val="28"/>
          <w:lang w:eastAsia="zh-CN"/>
          <w14:textFill>
            <w14:solidFill>
              <w14:schemeClr w14:val="tx1"/>
            </w14:solidFill>
          </w14:textFill>
        </w:rPr>
        <w:t>起点停机方向与 H 方向一致，机前方朝上。</w:t>
      </w:r>
    </w:p>
    <w:p w14:paraId="58E66BC6">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w:t>
      </w:r>
      <w:r>
        <w:rPr>
          <w:rStyle w:val="14"/>
          <w:rFonts w:hint="eastAsia"/>
          <w:color w:val="000000" w:themeColor="text1"/>
          <w:sz w:val="30"/>
          <w:szCs w:val="30"/>
          <w:lang w:eastAsia="zh-CN"/>
          <w14:textFill>
            <w14:solidFill>
              <w14:schemeClr w14:val="tx1"/>
            </w14:solidFill>
          </w14:textFill>
        </w:rPr>
        <w:t>6</w:t>
      </w:r>
      <w:r>
        <w:rPr>
          <w:rStyle w:val="14"/>
          <w:color w:val="000000" w:themeColor="text1"/>
          <w:sz w:val="30"/>
          <w:szCs w:val="30"/>
          <w:lang w:eastAsia="zh-CN"/>
          <w14:textFill>
            <w14:solidFill>
              <w14:schemeClr w14:val="tx1"/>
            </w14:solidFill>
          </w14:textFill>
        </w:rPr>
        <w:t xml:space="preserve"> </w:t>
      </w:r>
      <w:r>
        <w:rPr>
          <w:rStyle w:val="14"/>
          <w:rFonts w:hint="eastAsia"/>
          <w:color w:val="000000" w:themeColor="text1"/>
          <w:sz w:val="30"/>
          <w:szCs w:val="30"/>
          <w:lang w:eastAsia="zh-CN"/>
          <w14:textFill>
            <w14:solidFill>
              <w14:schemeClr w14:val="tx1"/>
            </w14:solidFill>
          </w14:textFill>
        </w:rPr>
        <w:t>小</w:t>
      </w:r>
      <w:r>
        <w:rPr>
          <w:rStyle w:val="14"/>
          <w:color w:val="000000" w:themeColor="text1"/>
          <w:sz w:val="30"/>
          <w:szCs w:val="30"/>
          <w:lang w:eastAsia="zh-CN"/>
          <w14:textFill>
            <w14:solidFill>
              <w14:schemeClr w14:val="tx1"/>
            </w14:solidFill>
          </w14:textFill>
        </w:rPr>
        <w:t>环形区域：</w:t>
      </w:r>
      <w:r>
        <w:rPr>
          <w:rFonts w:ascii="楷体" w:hAnsi="楷体" w:eastAsia="楷体"/>
          <w:color w:val="000000" w:themeColor="text1"/>
          <w:sz w:val="28"/>
          <w:szCs w:val="28"/>
          <w:lang w:eastAsia="zh-CN"/>
          <w14:textFill>
            <w14:solidFill>
              <w14:schemeClr w14:val="tx1"/>
            </w14:solidFill>
          </w14:textFill>
        </w:rPr>
        <w:t>定点降落</w:t>
      </w:r>
      <w:r>
        <w:rPr>
          <w:rFonts w:hint="eastAsia" w:ascii="楷体" w:hAnsi="楷体" w:eastAsia="楷体"/>
          <w:color w:val="000000" w:themeColor="text1"/>
          <w:sz w:val="28"/>
          <w:szCs w:val="28"/>
          <w:lang w:eastAsia="zh-CN"/>
          <w14:textFill>
            <w14:solidFill>
              <w14:schemeClr w14:val="tx1"/>
            </w14:solidFill>
          </w14:textFill>
        </w:rPr>
        <w:t>第一目标</w:t>
      </w:r>
      <w:r>
        <w:rPr>
          <w:rFonts w:ascii="楷体" w:hAnsi="楷体" w:eastAsia="楷体"/>
          <w:color w:val="000000" w:themeColor="text1"/>
          <w:sz w:val="28"/>
          <w:szCs w:val="28"/>
          <w:lang w:eastAsia="zh-CN"/>
          <w14:textFill>
            <w14:solidFill>
              <w14:schemeClr w14:val="tx1"/>
            </w14:solidFill>
          </w14:textFill>
        </w:rPr>
        <w:t>区域，由</w:t>
      </w:r>
      <w:r>
        <w:rPr>
          <w:rFonts w:hint="eastAsia" w:ascii="楷体" w:hAnsi="楷体" w:eastAsia="楷体"/>
          <w:color w:val="000000" w:themeColor="text1"/>
          <w:sz w:val="28"/>
          <w:szCs w:val="28"/>
          <w:lang w:eastAsia="zh-CN"/>
          <w14:textFill>
            <w14:solidFill>
              <w14:schemeClr w14:val="tx1"/>
            </w14:solidFill>
          </w14:textFill>
        </w:rPr>
        <w:t>浅</w:t>
      </w:r>
      <w:r>
        <w:rPr>
          <w:rFonts w:ascii="楷体" w:hAnsi="楷体" w:eastAsia="楷体"/>
          <w:color w:val="000000" w:themeColor="text1"/>
          <w:sz w:val="28"/>
          <w:szCs w:val="28"/>
          <w:lang w:eastAsia="zh-CN"/>
          <w14:textFill>
            <w14:solidFill>
              <w14:schemeClr w14:val="tx1"/>
            </w14:solidFill>
          </w14:textFill>
        </w:rPr>
        <w:t>灰、白色环和红色环形区域组成</w:t>
      </w:r>
      <w:r>
        <w:rPr>
          <w:rFonts w:hint="eastAsia" w:ascii="楷体" w:hAnsi="楷体" w:eastAsia="楷体"/>
          <w:color w:val="000000" w:themeColor="text1"/>
          <w:sz w:val="28"/>
          <w:szCs w:val="28"/>
          <w:lang w:eastAsia="zh-CN"/>
          <w14:textFill>
            <w14:solidFill>
              <w14:schemeClr w14:val="tx1"/>
            </w14:solidFill>
          </w14:textFill>
        </w:rPr>
        <w:t>，数字环共10环，</w:t>
      </w:r>
      <w:r>
        <w:rPr>
          <w:rFonts w:ascii="楷体" w:hAnsi="楷体" w:eastAsia="楷体"/>
          <w:color w:val="000000" w:themeColor="text1"/>
          <w:sz w:val="28"/>
          <w:szCs w:val="28"/>
          <w:lang w:eastAsia="zh-CN"/>
          <w14:textFill>
            <w14:solidFill>
              <w14:schemeClr w14:val="tx1"/>
            </w14:solidFill>
          </w14:textFill>
        </w:rPr>
        <w:t>环号标识在</w:t>
      </w:r>
      <w:r>
        <w:rPr>
          <w:rFonts w:hint="eastAsia" w:ascii="楷体" w:hAnsi="楷体" w:eastAsia="楷体"/>
          <w:color w:val="000000" w:themeColor="text1"/>
          <w:sz w:val="28"/>
          <w:szCs w:val="28"/>
          <w:lang w:eastAsia="zh-CN"/>
          <w14:textFill>
            <w14:solidFill>
              <w14:schemeClr w14:val="tx1"/>
            </w14:solidFill>
          </w14:textFill>
        </w:rPr>
        <w:t>浅</w:t>
      </w:r>
      <w:r>
        <w:rPr>
          <w:rFonts w:ascii="楷体" w:hAnsi="楷体" w:eastAsia="楷体"/>
          <w:color w:val="000000" w:themeColor="text1"/>
          <w:sz w:val="28"/>
          <w:szCs w:val="28"/>
          <w:lang w:eastAsia="zh-CN"/>
          <w14:textFill>
            <w14:solidFill>
              <w14:schemeClr w14:val="tx1"/>
            </w14:solidFill>
          </w14:textFill>
        </w:rPr>
        <w:t>灰</w:t>
      </w:r>
      <w:r>
        <w:rPr>
          <w:rFonts w:hint="eastAsia" w:ascii="楷体" w:hAnsi="楷体" w:eastAsia="楷体"/>
          <w:color w:val="000000" w:themeColor="text1"/>
          <w:sz w:val="28"/>
          <w:szCs w:val="28"/>
          <w:lang w:eastAsia="zh-CN"/>
          <w14:textFill>
            <w14:solidFill>
              <w14:schemeClr w14:val="tx1"/>
            </w14:solidFill>
          </w14:textFill>
        </w:rPr>
        <w:t>、白</w:t>
      </w:r>
      <w:r>
        <w:rPr>
          <w:rFonts w:ascii="楷体" w:hAnsi="楷体" w:eastAsia="楷体"/>
          <w:color w:val="000000" w:themeColor="text1"/>
          <w:sz w:val="28"/>
          <w:szCs w:val="28"/>
          <w:lang w:eastAsia="zh-CN"/>
          <w14:textFill>
            <w14:solidFill>
              <w14:schemeClr w14:val="tx1"/>
            </w14:solidFill>
          </w14:textFill>
        </w:rPr>
        <w:t>色环上。</w:t>
      </w:r>
    </w:p>
    <w:p w14:paraId="1AC17B40">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w:t>
      </w:r>
      <w:r>
        <w:rPr>
          <w:rStyle w:val="14"/>
          <w:rFonts w:hint="eastAsia"/>
          <w:color w:val="000000" w:themeColor="text1"/>
          <w:sz w:val="30"/>
          <w:szCs w:val="30"/>
          <w:lang w:eastAsia="zh-CN"/>
          <w14:textFill>
            <w14:solidFill>
              <w14:schemeClr w14:val="tx1"/>
            </w14:solidFill>
          </w14:textFill>
        </w:rPr>
        <w:t>7</w:t>
      </w:r>
      <w:r>
        <w:rPr>
          <w:rStyle w:val="14"/>
          <w:color w:val="000000" w:themeColor="text1"/>
          <w:sz w:val="30"/>
          <w:szCs w:val="30"/>
          <w:lang w:eastAsia="zh-CN"/>
          <w14:textFill>
            <w14:solidFill>
              <w14:schemeClr w14:val="tx1"/>
            </w14:solidFill>
          </w14:textFill>
        </w:rPr>
        <w:t xml:space="preserve"> </w:t>
      </w:r>
      <w:r>
        <w:rPr>
          <w:rStyle w:val="14"/>
          <w:rFonts w:hint="eastAsia"/>
          <w:color w:val="000000" w:themeColor="text1"/>
          <w:sz w:val="30"/>
          <w:szCs w:val="30"/>
          <w:lang w:eastAsia="zh-CN"/>
          <w14:textFill>
            <w14:solidFill>
              <w14:schemeClr w14:val="tx1"/>
            </w14:solidFill>
          </w14:textFill>
        </w:rPr>
        <w:t>大</w:t>
      </w:r>
      <w:r>
        <w:rPr>
          <w:rStyle w:val="14"/>
          <w:color w:val="000000" w:themeColor="text1"/>
          <w:sz w:val="30"/>
          <w:szCs w:val="30"/>
          <w:lang w:eastAsia="zh-CN"/>
          <w14:textFill>
            <w14:solidFill>
              <w14:schemeClr w14:val="tx1"/>
            </w14:solidFill>
          </w14:textFill>
        </w:rPr>
        <w:t>环形区域：</w:t>
      </w:r>
      <w:r>
        <w:rPr>
          <w:rFonts w:ascii="楷体" w:hAnsi="楷体" w:eastAsia="楷体"/>
          <w:color w:val="000000" w:themeColor="text1"/>
          <w:sz w:val="28"/>
          <w:szCs w:val="28"/>
          <w:lang w:eastAsia="zh-CN"/>
          <w14:textFill>
            <w14:solidFill>
              <w14:schemeClr w14:val="tx1"/>
            </w14:solidFill>
          </w14:textFill>
        </w:rPr>
        <w:t>定点降落</w:t>
      </w:r>
      <w:r>
        <w:rPr>
          <w:rFonts w:hint="eastAsia" w:ascii="楷体" w:hAnsi="楷体" w:eastAsia="楷体"/>
          <w:color w:val="000000" w:themeColor="text1"/>
          <w:sz w:val="28"/>
          <w:szCs w:val="28"/>
          <w:lang w:eastAsia="zh-CN"/>
          <w14:textFill>
            <w14:solidFill>
              <w14:schemeClr w14:val="tx1"/>
            </w14:solidFill>
          </w14:textFill>
        </w:rPr>
        <w:t>第二目标</w:t>
      </w:r>
      <w:r>
        <w:rPr>
          <w:rFonts w:ascii="楷体" w:hAnsi="楷体" w:eastAsia="楷体"/>
          <w:color w:val="000000" w:themeColor="text1"/>
          <w:sz w:val="28"/>
          <w:szCs w:val="28"/>
          <w:lang w:eastAsia="zh-CN"/>
          <w14:textFill>
            <w14:solidFill>
              <w14:schemeClr w14:val="tx1"/>
            </w14:solidFill>
          </w14:textFill>
        </w:rPr>
        <w:t>区域，由灰、白色环和红色环形区域组成</w:t>
      </w:r>
      <w:r>
        <w:rPr>
          <w:rFonts w:hint="eastAsia" w:ascii="楷体" w:hAnsi="楷体" w:eastAsia="楷体"/>
          <w:color w:val="000000" w:themeColor="text1"/>
          <w:sz w:val="28"/>
          <w:szCs w:val="28"/>
          <w:lang w:eastAsia="zh-CN"/>
          <w14:textFill>
            <w14:solidFill>
              <w14:schemeClr w14:val="tx1"/>
            </w14:solidFill>
          </w14:textFill>
        </w:rPr>
        <w:t>，数字环共19环</w:t>
      </w:r>
      <w:r>
        <w:rPr>
          <w:rFonts w:ascii="楷体" w:hAnsi="楷体" w:eastAsia="楷体"/>
          <w:color w:val="000000" w:themeColor="text1"/>
          <w:sz w:val="28"/>
          <w:szCs w:val="28"/>
          <w:lang w:eastAsia="zh-CN"/>
          <w14:textFill>
            <w14:solidFill>
              <w14:schemeClr w14:val="tx1"/>
            </w14:solidFill>
          </w14:textFill>
        </w:rPr>
        <w:t>，环号标识在</w:t>
      </w:r>
      <w:r>
        <w:rPr>
          <w:rFonts w:hint="eastAsia" w:ascii="楷体" w:hAnsi="楷体" w:eastAsia="楷体"/>
          <w:color w:val="000000" w:themeColor="text1"/>
          <w:sz w:val="28"/>
          <w:szCs w:val="28"/>
          <w:lang w:eastAsia="zh-CN"/>
          <w14:textFill>
            <w14:solidFill>
              <w14:schemeClr w14:val="tx1"/>
            </w14:solidFill>
          </w14:textFill>
        </w:rPr>
        <w:t>浅</w:t>
      </w:r>
      <w:r>
        <w:rPr>
          <w:rFonts w:ascii="楷体" w:hAnsi="楷体" w:eastAsia="楷体"/>
          <w:color w:val="000000" w:themeColor="text1"/>
          <w:sz w:val="28"/>
          <w:szCs w:val="28"/>
          <w:lang w:eastAsia="zh-CN"/>
          <w14:textFill>
            <w14:solidFill>
              <w14:schemeClr w14:val="tx1"/>
            </w14:solidFill>
          </w14:textFill>
        </w:rPr>
        <w:t>灰</w:t>
      </w:r>
      <w:r>
        <w:rPr>
          <w:rFonts w:hint="eastAsia" w:ascii="楷体" w:hAnsi="楷体" w:eastAsia="楷体"/>
          <w:color w:val="000000" w:themeColor="text1"/>
          <w:sz w:val="28"/>
          <w:szCs w:val="28"/>
          <w:lang w:eastAsia="zh-CN"/>
          <w14:textFill>
            <w14:solidFill>
              <w14:schemeClr w14:val="tx1"/>
            </w14:solidFill>
          </w14:textFill>
        </w:rPr>
        <w:t>、白</w:t>
      </w:r>
      <w:r>
        <w:rPr>
          <w:rFonts w:ascii="楷体" w:hAnsi="楷体" w:eastAsia="楷体"/>
          <w:color w:val="000000" w:themeColor="text1"/>
          <w:sz w:val="28"/>
          <w:szCs w:val="28"/>
          <w:lang w:eastAsia="zh-CN"/>
          <w14:textFill>
            <w14:solidFill>
              <w14:schemeClr w14:val="tx1"/>
            </w14:solidFill>
          </w14:textFill>
        </w:rPr>
        <w:t>色环上。</w:t>
      </w:r>
    </w:p>
    <w:p w14:paraId="0BA20472">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1.</w:t>
      </w:r>
      <w:r>
        <w:rPr>
          <w:rStyle w:val="14"/>
          <w:rFonts w:hint="eastAsia"/>
          <w:color w:val="000000" w:themeColor="text1"/>
          <w:sz w:val="30"/>
          <w:szCs w:val="30"/>
          <w:lang w:eastAsia="zh-CN"/>
          <w14:textFill>
            <w14:solidFill>
              <w14:schemeClr w14:val="tx1"/>
            </w14:solidFill>
          </w14:textFill>
        </w:rPr>
        <w:t>8</w:t>
      </w:r>
      <w:r>
        <w:rPr>
          <w:rStyle w:val="14"/>
          <w:color w:val="000000" w:themeColor="text1"/>
          <w:sz w:val="30"/>
          <w:szCs w:val="30"/>
          <w:lang w:eastAsia="zh-CN"/>
          <w14:textFill>
            <w14:solidFill>
              <w14:schemeClr w14:val="tx1"/>
            </w14:solidFill>
          </w14:textFill>
        </w:rPr>
        <w:t xml:space="preserve"> 红色环形区域：</w:t>
      </w:r>
      <w:r>
        <w:rPr>
          <w:rFonts w:ascii="楷体" w:hAnsi="楷体" w:eastAsia="楷体"/>
          <w:color w:val="000000" w:themeColor="text1"/>
          <w:sz w:val="28"/>
          <w:szCs w:val="28"/>
          <w:lang w:eastAsia="zh-CN"/>
          <w14:textFill>
            <w14:solidFill>
              <w14:schemeClr w14:val="tx1"/>
            </w14:solidFill>
          </w14:textFill>
        </w:rPr>
        <w:t>定点降落中心位置区域，即中心环。</w:t>
      </w:r>
      <w:r>
        <w:rPr>
          <w:rFonts w:hint="eastAsia" w:ascii="楷体" w:hAnsi="楷体" w:eastAsia="楷体"/>
          <w:color w:val="000000" w:themeColor="text1"/>
          <w:sz w:val="28"/>
          <w:szCs w:val="28"/>
          <w:lang w:eastAsia="zh-CN"/>
          <w14:textFill>
            <w14:solidFill>
              <w14:schemeClr w14:val="tx1"/>
            </w14:solidFill>
          </w14:textFill>
        </w:rPr>
        <w:t>可加深颜色或改变为其它颜色，但应边界分明。</w:t>
      </w:r>
    </w:p>
    <w:p w14:paraId="619133BF">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2.飞行巡航定点条件与规范</w:t>
      </w:r>
    </w:p>
    <w:p w14:paraId="1A7B1848">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2.1 飞行区域：</w:t>
      </w:r>
      <w:r>
        <w:rPr>
          <w:rFonts w:ascii="楷体" w:hAnsi="楷体" w:eastAsia="楷体"/>
          <w:color w:val="000000" w:themeColor="text1"/>
          <w:sz w:val="28"/>
          <w:szCs w:val="28"/>
          <w:lang w:eastAsia="zh-CN"/>
          <w14:textFill>
            <w14:solidFill>
              <w14:schemeClr w14:val="tx1"/>
            </w14:solidFill>
          </w14:textFill>
        </w:rPr>
        <w:t>无人机应在以</w:t>
      </w:r>
      <w:r>
        <w:rPr>
          <w:rFonts w:hint="eastAsia" w:ascii="楷体" w:hAnsi="楷体" w:eastAsia="楷体"/>
          <w:color w:val="000000" w:themeColor="text1"/>
          <w:sz w:val="28"/>
          <w:szCs w:val="28"/>
          <w:lang w:eastAsia="zh-CN"/>
          <w14:textFill>
            <w14:solidFill>
              <w14:schemeClr w14:val="tx1"/>
            </w14:solidFill>
          </w14:textFill>
        </w:rPr>
        <w:t>深灰</w:t>
      </w:r>
      <w:r>
        <w:rPr>
          <w:rFonts w:ascii="楷体" w:hAnsi="楷体" w:eastAsia="楷体"/>
          <w:color w:val="000000" w:themeColor="text1"/>
          <w:sz w:val="28"/>
          <w:szCs w:val="28"/>
          <w:lang w:eastAsia="zh-CN"/>
          <w14:textFill>
            <w14:solidFill>
              <w14:schemeClr w14:val="tx1"/>
            </w14:solidFill>
          </w14:textFill>
        </w:rPr>
        <w:t>色为背景的地图区域上空执行飞行任务，飞行过程中允许无人机飞出地图边界。</w:t>
      </w:r>
    </w:p>
    <w:p w14:paraId="7F5F393A">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2.2 放置要求：</w:t>
      </w:r>
      <w:r>
        <w:rPr>
          <w:rFonts w:ascii="楷体" w:hAnsi="楷体" w:eastAsia="楷体"/>
          <w:color w:val="000000" w:themeColor="text1"/>
          <w:sz w:val="28"/>
          <w:szCs w:val="28"/>
          <w:lang w:eastAsia="zh-CN"/>
          <w14:textFill>
            <w14:solidFill>
              <w14:schemeClr w14:val="tx1"/>
            </w14:solidFill>
          </w14:textFill>
        </w:rPr>
        <w:t>无人机须放置在 H 字母的白色区域，放置方向应符合坐标方向（参考 1.5）。</w:t>
      </w:r>
    </w:p>
    <w:p w14:paraId="03235352">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2.3 起飞操作要求：</w:t>
      </w:r>
      <w:r>
        <w:rPr>
          <w:rFonts w:ascii="楷体" w:hAnsi="楷体" w:eastAsia="楷体"/>
          <w:color w:val="000000" w:themeColor="text1"/>
          <w:sz w:val="28"/>
          <w:szCs w:val="28"/>
          <w:lang w:eastAsia="zh-CN"/>
          <w14:textFill>
            <w14:solidFill>
              <w14:schemeClr w14:val="tx1"/>
            </w14:solidFill>
          </w14:textFill>
        </w:rPr>
        <w:t>无人机</w:t>
      </w:r>
      <w:r>
        <w:rPr>
          <w:rFonts w:hint="eastAsia" w:ascii="楷体" w:hAnsi="楷体" w:eastAsia="楷体"/>
          <w:color w:val="000000" w:themeColor="text1"/>
          <w:sz w:val="28"/>
          <w:szCs w:val="28"/>
          <w:lang w:eastAsia="zh-CN"/>
          <w14:textFill>
            <w14:solidFill>
              <w14:schemeClr w14:val="tx1"/>
            </w14:solidFill>
          </w14:textFill>
        </w:rPr>
        <w:t>应由</w:t>
      </w:r>
      <w:r>
        <w:rPr>
          <w:rFonts w:ascii="楷体" w:hAnsi="楷体" w:eastAsia="楷体"/>
          <w:color w:val="000000" w:themeColor="text1"/>
          <w:sz w:val="28"/>
          <w:szCs w:val="28"/>
          <w:lang w:eastAsia="zh-CN"/>
          <w14:textFill>
            <w14:solidFill>
              <w14:schemeClr w14:val="tx1"/>
            </w14:solidFill>
          </w14:textFill>
        </w:rPr>
        <w:t>无线</w:t>
      </w:r>
      <w:r>
        <w:rPr>
          <w:rFonts w:hint="eastAsia" w:ascii="楷体" w:hAnsi="楷体" w:eastAsia="楷体"/>
          <w:color w:val="000000" w:themeColor="text1"/>
          <w:sz w:val="28"/>
          <w:szCs w:val="28"/>
          <w:lang w:eastAsia="zh-CN"/>
          <w14:textFill>
            <w14:solidFill>
              <w14:schemeClr w14:val="tx1"/>
            </w14:solidFill>
          </w14:textFill>
        </w:rPr>
        <w:t>遥控一键</w:t>
      </w:r>
      <w:r>
        <w:rPr>
          <w:rFonts w:ascii="楷体" w:hAnsi="楷体" w:eastAsia="楷体"/>
          <w:color w:val="000000" w:themeColor="text1"/>
          <w:sz w:val="28"/>
          <w:szCs w:val="28"/>
          <w:lang w:eastAsia="zh-CN"/>
          <w14:textFill>
            <w14:solidFill>
              <w14:schemeClr w14:val="tx1"/>
            </w14:solidFill>
          </w14:textFill>
        </w:rPr>
        <w:t>控制起飞，</w:t>
      </w:r>
      <w:r>
        <w:rPr>
          <w:rFonts w:hint="eastAsia" w:ascii="楷体" w:hAnsi="楷体" w:eastAsia="楷体"/>
          <w:color w:val="000000" w:themeColor="text1"/>
          <w:sz w:val="28"/>
          <w:szCs w:val="28"/>
          <w:lang w:eastAsia="zh-CN"/>
          <w14:textFill>
            <w14:solidFill>
              <w14:schemeClr w14:val="tx1"/>
            </w14:solidFill>
          </w14:textFill>
        </w:rPr>
        <w:t>起飞</w:t>
      </w:r>
      <w:r>
        <w:rPr>
          <w:rFonts w:ascii="楷体" w:hAnsi="楷体" w:eastAsia="楷体"/>
          <w:color w:val="000000" w:themeColor="text1"/>
          <w:sz w:val="28"/>
          <w:szCs w:val="28"/>
          <w:lang w:eastAsia="zh-CN"/>
          <w14:textFill>
            <w14:solidFill>
              <w14:schemeClr w14:val="tx1"/>
            </w14:solidFill>
          </w14:textFill>
        </w:rPr>
        <w:t>后，不可再继续</w:t>
      </w:r>
      <w:r>
        <w:rPr>
          <w:rFonts w:hint="eastAsia" w:ascii="楷体" w:hAnsi="楷体" w:eastAsia="楷体"/>
          <w:color w:val="000000" w:themeColor="text1"/>
          <w:sz w:val="28"/>
          <w:szCs w:val="28"/>
          <w:lang w:eastAsia="zh-CN"/>
          <w14:textFill>
            <w14:solidFill>
              <w14:schemeClr w14:val="tx1"/>
            </w14:solidFill>
          </w14:textFill>
        </w:rPr>
        <w:t>遥控飞行（降落操作除外）</w:t>
      </w:r>
      <w:r>
        <w:rPr>
          <w:rFonts w:ascii="楷体" w:hAnsi="楷体" w:eastAsia="楷体"/>
          <w:color w:val="000000" w:themeColor="text1"/>
          <w:sz w:val="28"/>
          <w:szCs w:val="28"/>
          <w:lang w:eastAsia="zh-CN"/>
          <w14:textFill>
            <w14:solidFill>
              <w14:schemeClr w14:val="tx1"/>
            </w14:solidFill>
          </w14:textFill>
        </w:rPr>
        <w:t>。</w:t>
      </w:r>
    </w:p>
    <w:p w14:paraId="7D401DF8">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2.4 巡航要求：</w:t>
      </w:r>
      <w:r>
        <w:rPr>
          <w:rFonts w:ascii="楷体" w:hAnsi="楷体" w:eastAsia="楷体"/>
          <w:color w:val="000000" w:themeColor="text1"/>
          <w:sz w:val="28"/>
          <w:szCs w:val="28"/>
          <w:lang w:eastAsia="zh-CN"/>
          <w14:textFill>
            <w14:solidFill>
              <w14:schemeClr w14:val="tx1"/>
            </w14:solidFill>
          </w14:textFill>
        </w:rPr>
        <w:t>无人机起飞后不限制巡航方向与路线，但应自主巡航至环形区域。</w:t>
      </w:r>
    </w:p>
    <w:p w14:paraId="1FCAA13E">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2.5 定点降落要求：</w:t>
      </w:r>
      <w:r>
        <w:rPr>
          <w:rFonts w:ascii="楷体" w:hAnsi="楷体" w:eastAsia="楷体"/>
          <w:color w:val="000000" w:themeColor="text1"/>
          <w:sz w:val="28"/>
          <w:szCs w:val="28"/>
          <w:lang w:eastAsia="zh-CN"/>
          <w14:textFill>
            <w14:solidFill>
              <w14:schemeClr w14:val="tx1"/>
            </w14:solidFill>
          </w14:textFill>
        </w:rPr>
        <w:t>无人机</w:t>
      </w:r>
      <w:r>
        <w:rPr>
          <w:rFonts w:hint="eastAsia" w:ascii="楷体" w:hAnsi="楷体" w:eastAsia="楷体"/>
          <w:color w:val="000000" w:themeColor="text1"/>
          <w:sz w:val="28"/>
          <w:szCs w:val="28"/>
          <w:lang w:eastAsia="zh-CN"/>
          <w14:textFill>
            <w14:solidFill>
              <w14:schemeClr w14:val="tx1"/>
            </w14:solidFill>
          </w14:textFill>
        </w:rPr>
        <w:t>可通过遥控一键降落指令，</w:t>
      </w:r>
      <w:r>
        <w:rPr>
          <w:rFonts w:ascii="楷体" w:hAnsi="楷体" w:eastAsia="楷体"/>
          <w:color w:val="000000" w:themeColor="text1"/>
          <w:sz w:val="28"/>
          <w:szCs w:val="28"/>
          <w:lang w:eastAsia="zh-CN"/>
          <w14:textFill>
            <w14:solidFill>
              <w14:schemeClr w14:val="tx1"/>
            </w14:solidFill>
          </w14:textFill>
        </w:rPr>
        <w:t>应定点降落在环形区域</w:t>
      </w:r>
      <w:r>
        <w:rPr>
          <w:rFonts w:hint="eastAsia" w:ascii="楷体" w:hAnsi="楷体" w:eastAsia="楷体"/>
          <w:color w:val="000000" w:themeColor="text1"/>
          <w:sz w:val="28"/>
          <w:szCs w:val="28"/>
          <w:lang w:eastAsia="zh-CN"/>
          <w14:textFill>
            <w14:solidFill>
              <w14:schemeClr w14:val="tx1"/>
            </w14:solidFill>
          </w14:textFill>
        </w:rPr>
        <w:t>内</w:t>
      </w:r>
      <w:r>
        <w:rPr>
          <w:rFonts w:ascii="楷体" w:hAnsi="楷体" w:eastAsia="楷体"/>
          <w:color w:val="000000" w:themeColor="text1"/>
          <w:sz w:val="28"/>
          <w:szCs w:val="28"/>
          <w:lang w:eastAsia="zh-CN"/>
          <w14:textFill>
            <w14:solidFill>
              <w14:schemeClr w14:val="tx1"/>
            </w14:solidFill>
          </w14:textFill>
        </w:rPr>
        <w:t>，以环形区域红色面积为中心环</w:t>
      </w:r>
      <w:r>
        <w:rPr>
          <w:rFonts w:hint="eastAsia" w:ascii="楷体" w:hAnsi="楷体" w:eastAsia="楷体"/>
          <w:color w:val="000000" w:themeColor="text1"/>
          <w:sz w:val="28"/>
          <w:szCs w:val="28"/>
          <w:lang w:eastAsia="zh-CN"/>
          <w14:textFill>
            <w14:solidFill>
              <w14:schemeClr w14:val="tx1"/>
            </w14:solidFill>
          </w14:textFill>
        </w:rPr>
        <w:t>。无人机需要先去到小环形区域（第一目标区），然后再从小环形区内去往大环形区域（第二目标区）。</w:t>
      </w:r>
      <w:r>
        <w:rPr>
          <w:rFonts w:ascii="楷体" w:hAnsi="楷体" w:eastAsia="楷体"/>
          <w:color w:val="000000" w:themeColor="text1"/>
          <w:sz w:val="28"/>
          <w:szCs w:val="28"/>
          <w:lang w:eastAsia="zh-CN"/>
          <w14:textFill>
            <w14:solidFill>
              <w14:schemeClr w14:val="tx1"/>
            </w14:solidFill>
          </w14:textFill>
        </w:rPr>
        <w:t>在环形区域内无人机仅可降落 1 次，如已降落着地又飞起来属于降落失败。降落在</w:t>
      </w:r>
      <w:r>
        <w:rPr>
          <w:rFonts w:hint="eastAsia" w:ascii="楷体" w:hAnsi="楷体" w:eastAsia="楷体"/>
          <w:color w:val="000000" w:themeColor="text1"/>
          <w:sz w:val="28"/>
          <w:szCs w:val="28"/>
          <w:lang w:eastAsia="zh-CN"/>
          <w14:textFill>
            <w14:solidFill>
              <w14:schemeClr w14:val="tx1"/>
            </w14:solidFill>
          </w14:textFill>
        </w:rPr>
        <w:t>最外环</w:t>
      </w:r>
      <w:r>
        <w:rPr>
          <w:rFonts w:ascii="楷体" w:hAnsi="楷体" w:eastAsia="楷体"/>
          <w:color w:val="000000" w:themeColor="text1"/>
          <w:sz w:val="28"/>
          <w:szCs w:val="28"/>
          <w:lang w:eastAsia="zh-CN"/>
          <w14:textFill>
            <w14:solidFill>
              <w14:schemeClr w14:val="tx1"/>
            </w14:solidFill>
          </w14:textFill>
        </w:rPr>
        <w:t>以外的地方属于降落失败。</w:t>
      </w:r>
      <w:r>
        <w:rPr>
          <w:rFonts w:hint="eastAsia" w:ascii="楷体" w:hAnsi="楷体" w:eastAsia="楷体"/>
          <w:color w:val="000000" w:themeColor="text1"/>
          <w:sz w:val="28"/>
          <w:szCs w:val="28"/>
          <w:lang w:eastAsia="zh-CN"/>
          <w14:textFill>
            <w14:solidFill>
              <w14:schemeClr w14:val="tx1"/>
            </w14:solidFill>
          </w14:textFill>
        </w:rPr>
        <w:t>未先通过第一目标区降落而直接去往第二目标区降落的同样属于降落失败</w:t>
      </w:r>
      <w:r>
        <w:rPr>
          <w:rFonts w:ascii="楷体" w:hAnsi="楷体" w:eastAsia="楷体"/>
          <w:color w:val="000000" w:themeColor="text1"/>
          <w:sz w:val="28"/>
          <w:szCs w:val="28"/>
          <w:lang w:eastAsia="zh-CN"/>
          <w14:textFill>
            <w14:solidFill>
              <w14:schemeClr w14:val="tx1"/>
            </w14:solidFill>
          </w14:textFill>
        </w:rPr>
        <w:t>。</w:t>
      </w:r>
      <w:r>
        <w:rPr>
          <w:rFonts w:hint="eastAsia" w:ascii="楷体" w:hAnsi="楷体" w:eastAsia="楷体"/>
          <w:color w:val="000000" w:themeColor="text1"/>
          <w:sz w:val="28"/>
          <w:szCs w:val="28"/>
          <w:lang w:eastAsia="zh-CN"/>
          <w14:textFill>
            <w14:solidFill>
              <w14:schemeClr w14:val="tx1"/>
            </w14:solidFill>
          </w14:textFill>
        </w:rPr>
        <w:t>从第一目标区域最外环环外再次飞向第二目标区的同样属于降落失败。第一目标区降落后，此时，无人机应静止在第一目标区内，待裁判计入第一目标区环数后，等待裁判指令要求再开始再次起飞去往第二目标区（切勿在人员观察第一目标区环数时启动无人机的第二次飞行，此时若未待裁判指令启动的无人机属于降落失败，降落失败的无人机不计入第一目标区环数得分，同时也不计入后面任务的得分）。因2.10安全性要求，飞行器起飞后最终降落点若因安全牵引绳拉扯至其它位置，应当以最终降落点（未受牵引绳影响的落点）为准，因此为避免安全绳之影响，应当适当放长牵引绳。</w:t>
      </w:r>
    </w:p>
    <w:p w14:paraId="3B989287">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2.6 无人机机身中心点标识：</w:t>
      </w:r>
      <w:r>
        <w:rPr>
          <w:rFonts w:ascii="楷体" w:hAnsi="楷体" w:eastAsia="楷体"/>
          <w:color w:val="000000" w:themeColor="text1"/>
          <w:sz w:val="28"/>
          <w:szCs w:val="28"/>
          <w:lang w:eastAsia="zh-CN"/>
          <w14:textFill>
            <w14:solidFill>
              <w14:schemeClr w14:val="tx1"/>
            </w14:solidFill>
          </w14:textFill>
        </w:rPr>
        <w:t>参赛无人机应标识机身中心点位置，并以该中心点位置为参考点比对确定所落在的环数。</w:t>
      </w:r>
    </w:p>
    <w:p w14:paraId="673A1810">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2.7 巡航时间：</w:t>
      </w:r>
      <w:r>
        <w:rPr>
          <w:rFonts w:ascii="楷体" w:hAnsi="楷体" w:eastAsia="楷体"/>
          <w:color w:val="000000" w:themeColor="text1"/>
          <w:sz w:val="28"/>
          <w:szCs w:val="28"/>
          <w:lang w:eastAsia="zh-CN"/>
          <w14:textFill>
            <w14:solidFill>
              <w14:schemeClr w14:val="tx1"/>
            </w14:solidFill>
          </w14:textFill>
        </w:rPr>
        <w:t>无人机在开始起飞至降落环形区域过程</w:t>
      </w:r>
      <w:r>
        <w:rPr>
          <w:rFonts w:hint="eastAsia" w:ascii="楷体" w:hAnsi="楷体" w:eastAsia="楷体"/>
          <w:color w:val="000000" w:themeColor="text1"/>
          <w:sz w:val="28"/>
          <w:szCs w:val="28"/>
          <w:lang w:eastAsia="zh-CN"/>
          <w14:textFill>
            <w14:solidFill>
              <w14:schemeClr w14:val="tx1"/>
            </w14:solidFill>
          </w14:textFill>
        </w:rPr>
        <w:t>飞行的时间不限制</w:t>
      </w:r>
      <w:r>
        <w:rPr>
          <w:rFonts w:ascii="楷体" w:hAnsi="楷体" w:eastAsia="楷体"/>
          <w:color w:val="000000" w:themeColor="text1"/>
          <w:sz w:val="28"/>
          <w:szCs w:val="28"/>
          <w:lang w:eastAsia="zh-CN"/>
          <w14:textFill>
            <w14:solidFill>
              <w14:schemeClr w14:val="tx1"/>
            </w14:solidFill>
          </w14:textFill>
        </w:rPr>
        <w:t>。</w:t>
      </w:r>
    </w:p>
    <w:p w14:paraId="3ABA018B">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2.8 降落精度：</w:t>
      </w:r>
      <w:r>
        <w:rPr>
          <w:rFonts w:ascii="楷体" w:hAnsi="楷体" w:eastAsia="楷体"/>
          <w:color w:val="000000" w:themeColor="text1"/>
          <w:sz w:val="28"/>
          <w:szCs w:val="28"/>
          <w:lang w:eastAsia="zh-CN"/>
          <w14:textFill>
            <w14:solidFill>
              <w14:schemeClr w14:val="tx1"/>
            </w14:solidFill>
          </w14:textFill>
        </w:rPr>
        <w:t xml:space="preserve">无人机降落在环形区域红色范围为最精准降落，其次是第 1 环，第 1 环至第 </w:t>
      </w:r>
      <w:r>
        <w:rPr>
          <w:rFonts w:hint="eastAsia" w:ascii="楷体" w:hAnsi="楷体" w:eastAsia="楷体"/>
          <w:color w:val="000000" w:themeColor="text1"/>
          <w:sz w:val="28"/>
          <w:szCs w:val="28"/>
          <w:lang w:eastAsia="zh-CN"/>
          <w14:textFill>
            <w14:solidFill>
              <w14:schemeClr w14:val="tx1"/>
            </w14:solidFill>
          </w14:textFill>
        </w:rPr>
        <w:t>n（n为地图上的第一目标区和第二目标区的环数数字）</w:t>
      </w:r>
      <w:r>
        <w:rPr>
          <w:rFonts w:ascii="楷体" w:hAnsi="楷体" w:eastAsia="楷体"/>
          <w:color w:val="000000" w:themeColor="text1"/>
          <w:sz w:val="28"/>
          <w:szCs w:val="28"/>
          <w:lang w:eastAsia="zh-CN"/>
          <w14:textFill>
            <w14:solidFill>
              <w14:schemeClr w14:val="tx1"/>
            </w14:solidFill>
          </w14:textFill>
        </w:rPr>
        <w:t xml:space="preserve"> 环为降落精准度逐渐下降。</w:t>
      </w:r>
    </w:p>
    <w:p w14:paraId="0CDA0246">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2.9 无人机自主性：</w:t>
      </w:r>
      <w:r>
        <w:rPr>
          <w:rFonts w:ascii="楷体" w:hAnsi="楷体" w:eastAsia="楷体"/>
          <w:color w:val="000000" w:themeColor="text1"/>
          <w:sz w:val="28"/>
          <w:szCs w:val="28"/>
          <w:lang w:eastAsia="zh-CN"/>
          <w14:textFill>
            <w14:solidFill>
              <w14:schemeClr w14:val="tx1"/>
            </w14:solidFill>
          </w14:textFill>
        </w:rPr>
        <w:t>无人机除一键起飞</w:t>
      </w:r>
      <w:r>
        <w:rPr>
          <w:rFonts w:hint="eastAsia" w:ascii="楷体" w:hAnsi="楷体" w:eastAsia="楷体"/>
          <w:color w:val="000000" w:themeColor="text1"/>
          <w:sz w:val="28"/>
          <w:szCs w:val="28"/>
          <w:lang w:eastAsia="zh-CN"/>
          <w14:textFill>
            <w14:solidFill>
              <w14:schemeClr w14:val="tx1"/>
            </w14:solidFill>
          </w14:textFill>
        </w:rPr>
        <w:t>和一键降落由遥控</w:t>
      </w:r>
      <w:r>
        <w:rPr>
          <w:rFonts w:ascii="楷体" w:hAnsi="楷体" w:eastAsia="楷体"/>
          <w:color w:val="000000" w:themeColor="text1"/>
          <w:sz w:val="28"/>
          <w:szCs w:val="28"/>
          <w:lang w:eastAsia="zh-CN"/>
          <w14:textFill>
            <w14:solidFill>
              <w14:schemeClr w14:val="tx1"/>
            </w14:solidFill>
          </w14:textFill>
        </w:rPr>
        <w:t>控制外，其</w:t>
      </w:r>
      <w:r>
        <w:rPr>
          <w:rFonts w:hint="eastAsia" w:ascii="楷体" w:hAnsi="楷体" w:eastAsia="楷体"/>
          <w:color w:val="000000" w:themeColor="text1"/>
          <w:sz w:val="28"/>
          <w:szCs w:val="28"/>
          <w:lang w:eastAsia="zh-CN"/>
          <w14:textFill>
            <w14:solidFill>
              <w14:schemeClr w14:val="tx1"/>
            </w14:solidFill>
          </w14:textFill>
        </w:rPr>
        <w:t>他</w:t>
      </w:r>
      <w:r>
        <w:rPr>
          <w:rFonts w:ascii="楷体" w:hAnsi="楷体" w:eastAsia="楷体"/>
          <w:color w:val="000000" w:themeColor="text1"/>
          <w:sz w:val="28"/>
          <w:szCs w:val="28"/>
          <w:lang w:eastAsia="zh-CN"/>
          <w14:textFill>
            <w14:solidFill>
              <w14:schemeClr w14:val="tx1"/>
            </w14:solidFill>
          </w14:textFill>
        </w:rPr>
        <w:t>完全自主控制。</w:t>
      </w:r>
    </w:p>
    <w:p w14:paraId="2295E391">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2.10 安全性要求：</w:t>
      </w:r>
      <w:r>
        <w:rPr>
          <w:rFonts w:ascii="楷体" w:hAnsi="楷体" w:eastAsia="楷体"/>
          <w:color w:val="000000" w:themeColor="text1"/>
          <w:sz w:val="28"/>
          <w:szCs w:val="28"/>
          <w:lang w:eastAsia="zh-CN"/>
          <w14:textFill>
            <w14:solidFill>
              <w14:schemeClr w14:val="tx1"/>
            </w14:solidFill>
          </w14:textFill>
        </w:rPr>
        <w:t>无人机飞行过程中离地面或地图面高度不 超过 1 米（超过不做违规评判），无人机应系绳飞行，绳子另一端应可靠连接一个足够重的物件，以防无人机失控飞行造成安全威胁。绳子以不影响无人机飞行任务为宜，绳长</w:t>
      </w:r>
      <w:r>
        <w:rPr>
          <w:rFonts w:hint="eastAsia" w:ascii="楷体" w:hAnsi="楷体" w:eastAsia="楷体"/>
          <w:color w:val="000000" w:themeColor="text1"/>
          <w:sz w:val="28"/>
          <w:szCs w:val="28"/>
          <w:lang w:eastAsia="zh-CN"/>
          <w14:textFill>
            <w14:solidFill>
              <w14:schemeClr w14:val="tx1"/>
            </w14:solidFill>
          </w14:textFill>
        </w:rPr>
        <w:t>应在1.5 米至</w:t>
      </w:r>
      <w:r>
        <w:rPr>
          <w:rFonts w:ascii="楷体" w:hAnsi="楷体" w:eastAsia="楷体"/>
          <w:color w:val="000000" w:themeColor="text1"/>
          <w:sz w:val="28"/>
          <w:szCs w:val="28"/>
          <w:lang w:eastAsia="zh-CN"/>
          <w14:textFill>
            <w14:solidFill>
              <w14:schemeClr w14:val="tx1"/>
            </w14:solidFill>
          </w14:textFill>
        </w:rPr>
        <w:t xml:space="preserve"> 2 米</w:t>
      </w:r>
      <w:r>
        <w:rPr>
          <w:rFonts w:hint="eastAsia" w:ascii="楷体" w:hAnsi="楷体" w:eastAsia="楷体"/>
          <w:color w:val="000000" w:themeColor="text1"/>
          <w:sz w:val="28"/>
          <w:szCs w:val="28"/>
          <w:lang w:eastAsia="zh-CN"/>
          <w14:textFill>
            <w14:solidFill>
              <w14:schemeClr w14:val="tx1"/>
            </w14:solidFill>
          </w14:textFill>
        </w:rPr>
        <w:t>之间</w:t>
      </w:r>
      <w:r>
        <w:rPr>
          <w:rFonts w:ascii="楷体" w:hAnsi="楷体" w:eastAsia="楷体"/>
          <w:color w:val="000000" w:themeColor="text1"/>
          <w:sz w:val="28"/>
          <w:szCs w:val="28"/>
          <w:lang w:eastAsia="zh-CN"/>
          <w14:textFill>
            <w14:solidFill>
              <w14:schemeClr w14:val="tx1"/>
            </w14:solidFill>
          </w14:textFill>
        </w:rPr>
        <w:t>，重物</w:t>
      </w:r>
      <w:r>
        <w:rPr>
          <w:rFonts w:hint="eastAsia" w:ascii="楷体" w:hAnsi="楷体" w:eastAsia="楷体"/>
          <w:color w:val="000000" w:themeColor="text1"/>
          <w:sz w:val="28"/>
          <w:szCs w:val="28"/>
          <w:lang w:eastAsia="zh-CN"/>
          <w14:textFill>
            <w14:solidFill>
              <w14:schemeClr w14:val="tx1"/>
            </w14:solidFill>
          </w14:textFill>
        </w:rPr>
        <w:t>应</w:t>
      </w:r>
      <w:r>
        <w:rPr>
          <w:rFonts w:ascii="楷体" w:hAnsi="楷体" w:eastAsia="楷体"/>
          <w:color w:val="000000" w:themeColor="text1"/>
          <w:sz w:val="28"/>
          <w:szCs w:val="28"/>
          <w:lang w:eastAsia="zh-CN"/>
          <w14:textFill>
            <w14:solidFill>
              <w14:schemeClr w14:val="tx1"/>
            </w14:solidFill>
          </w14:textFill>
        </w:rPr>
        <w:t>放置</w:t>
      </w:r>
      <w:r>
        <w:rPr>
          <w:rFonts w:hint="eastAsia" w:ascii="楷体" w:hAnsi="楷体" w:eastAsia="楷体"/>
          <w:color w:val="000000" w:themeColor="text1"/>
          <w:sz w:val="28"/>
          <w:szCs w:val="28"/>
          <w:lang w:eastAsia="zh-CN"/>
          <w14:textFill>
            <w14:solidFill>
              <w14:schemeClr w14:val="tx1"/>
            </w14:solidFill>
          </w14:textFill>
        </w:rPr>
        <w:t>在地图中心的</w:t>
      </w:r>
      <w:r>
        <w:rPr>
          <w:rFonts w:ascii="楷体" w:hAnsi="楷体" w:eastAsia="楷体"/>
          <w:color w:val="000000" w:themeColor="text1"/>
          <w:sz w:val="28"/>
          <w:szCs w:val="28"/>
          <w:lang w:eastAsia="zh-CN"/>
          <w14:textFill>
            <w14:solidFill>
              <w14:schemeClr w14:val="tx1"/>
            </w14:solidFill>
          </w14:textFill>
        </w:rPr>
        <w:t>位置</w:t>
      </w:r>
      <w:r>
        <w:rPr>
          <w:rFonts w:hint="eastAsia" w:ascii="楷体" w:hAnsi="楷体" w:eastAsia="楷体"/>
          <w:color w:val="000000" w:themeColor="text1"/>
          <w:sz w:val="28"/>
          <w:szCs w:val="28"/>
          <w:lang w:eastAsia="zh-CN"/>
          <w14:textFill>
            <w14:solidFill>
              <w14:schemeClr w14:val="tx1"/>
            </w14:solidFill>
          </w14:textFill>
        </w:rPr>
        <w:t>，</w:t>
      </w:r>
      <w:r>
        <w:rPr>
          <w:rFonts w:ascii="楷体" w:hAnsi="楷体" w:eastAsia="楷体"/>
          <w:color w:val="000000" w:themeColor="text1"/>
          <w:sz w:val="28"/>
          <w:szCs w:val="28"/>
          <w:lang w:eastAsia="zh-CN"/>
          <w14:textFill>
            <w14:solidFill>
              <w14:schemeClr w14:val="tx1"/>
            </w14:solidFill>
          </w14:textFill>
        </w:rPr>
        <w:t>可自备细绳和重物物件。</w:t>
      </w:r>
    </w:p>
    <w:p w14:paraId="6B47E4A0">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2.</w:t>
      </w:r>
      <w:r>
        <w:rPr>
          <w:rStyle w:val="14"/>
          <w:rFonts w:hint="eastAsia"/>
          <w:color w:val="000000" w:themeColor="text1"/>
          <w:sz w:val="30"/>
          <w:szCs w:val="30"/>
          <w:lang w:eastAsia="zh-CN"/>
          <w14:textFill>
            <w14:solidFill>
              <w14:schemeClr w14:val="tx1"/>
            </w14:solidFill>
          </w14:textFill>
        </w:rPr>
        <w:t>11</w:t>
      </w:r>
      <w:r>
        <w:rPr>
          <w:rStyle w:val="14"/>
          <w:color w:val="000000" w:themeColor="text1"/>
          <w:sz w:val="30"/>
          <w:szCs w:val="30"/>
          <w:lang w:eastAsia="zh-CN"/>
          <w14:textFill>
            <w14:solidFill>
              <w14:schemeClr w14:val="tx1"/>
            </w14:solidFill>
          </w14:textFill>
        </w:rPr>
        <w:t xml:space="preserve"> 巡航</w:t>
      </w:r>
      <w:r>
        <w:rPr>
          <w:rStyle w:val="14"/>
          <w:rFonts w:hint="eastAsia"/>
          <w:color w:val="000000" w:themeColor="text1"/>
          <w:sz w:val="30"/>
          <w:szCs w:val="30"/>
          <w:lang w:eastAsia="zh-CN"/>
          <w14:textFill>
            <w14:solidFill>
              <w14:schemeClr w14:val="tx1"/>
            </w14:solidFill>
          </w14:textFill>
        </w:rPr>
        <w:t>计时</w:t>
      </w:r>
      <w:r>
        <w:rPr>
          <w:rStyle w:val="14"/>
          <w:color w:val="000000" w:themeColor="text1"/>
          <w:sz w:val="30"/>
          <w:szCs w:val="30"/>
          <w:lang w:eastAsia="zh-CN"/>
          <w14:textFill>
            <w14:solidFill>
              <w14:schemeClr w14:val="tx1"/>
            </w14:solidFill>
          </w14:textFill>
        </w:rPr>
        <w:t>：</w:t>
      </w:r>
      <w:r>
        <w:rPr>
          <w:rFonts w:ascii="楷体" w:hAnsi="楷体" w:eastAsia="楷体"/>
          <w:color w:val="000000" w:themeColor="text1"/>
          <w:sz w:val="28"/>
          <w:szCs w:val="28"/>
          <w:lang w:eastAsia="zh-CN"/>
          <w14:textFill>
            <w14:solidFill>
              <w14:schemeClr w14:val="tx1"/>
            </w14:solidFill>
          </w14:textFill>
        </w:rPr>
        <w:t>无人机在</w:t>
      </w:r>
      <w:r>
        <w:rPr>
          <w:rFonts w:hint="eastAsia" w:ascii="楷体" w:hAnsi="楷体" w:eastAsia="楷体"/>
          <w:color w:val="000000" w:themeColor="text1"/>
          <w:sz w:val="28"/>
          <w:szCs w:val="28"/>
          <w:lang w:eastAsia="zh-CN"/>
          <w14:textFill>
            <w14:solidFill>
              <w14:schemeClr w14:val="tx1"/>
            </w14:solidFill>
          </w14:textFill>
        </w:rPr>
        <w:t>H处</w:t>
      </w:r>
      <w:r>
        <w:rPr>
          <w:rFonts w:ascii="楷体" w:hAnsi="楷体" w:eastAsia="楷体"/>
          <w:color w:val="000000" w:themeColor="text1"/>
          <w:sz w:val="28"/>
          <w:szCs w:val="28"/>
          <w:lang w:eastAsia="zh-CN"/>
          <w14:textFill>
            <w14:solidFill>
              <w14:schemeClr w14:val="tx1"/>
            </w14:solidFill>
          </w14:textFill>
        </w:rPr>
        <w:t>开始</w:t>
      </w:r>
      <w:r>
        <w:rPr>
          <w:rFonts w:hint="eastAsia" w:ascii="楷体" w:hAnsi="楷体" w:eastAsia="楷体"/>
          <w:color w:val="000000" w:themeColor="text1"/>
          <w:sz w:val="28"/>
          <w:szCs w:val="28"/>
          <w:lang w:eastAsia="zh-CN"/>
          <w14:textFill>
            <w14:solidFill>
              <w14:schemeClr w14:val="tx1"/>
            </w14:solidFill>
          </w14:textFill>
        </w:rPr>
        <w:t>起飞时按下计时开始，待飞行降落至第一目标区时按下计时暂停。待计入环数准备就绪后，无人机准备向第二目标区再次起飞时，按下计时继续，待</w:t>
      </w:r>
      <w:r>
        <w:rPr>
          <w:rFonts w:ascii="楷体" w:hAnsi="楷体" w:eastAsia="楷体"/>
          <w:color w:val="000000" w:themeColor="text1"/>
          <w:sz w:val="28"/>
          <w:szCs w:val="28"/>
          <w:lang w:eastAsia="zh-CN"/>
          <w14:textFill>
            <w14:solidFill>
              <w14:schemeClr w14:val="tx1"/>
            </w14:solidFill>
          </w14:textFill>
        </w:rPr>
        <w:t>降落</w:t>
      </w:r>
      <w:r>
        <w:rPr>
          <w:rFonts w:hint="eastAsia" w:ascii="楷体" w:hAnsi="楷体" w:eastAsia="楷体"/>
          <w:color w:val="000000" w:themeColor="text1"/>
          <w:sz w:val="28"/>
          <w:szCs w:val="28"/>
          <w:lang w:eastAsia="zh-CN"/>
          <w14:textFill>
            <w14:solidFill>
              <w14:schemeClr w14:val="tx1"/>
            </w14:solidFill>
          </w14:textFill>
        </w:rPr>
        <w:t>第二目标区时，最终停止计时。不在目标区域内降落属于降落失败，降落失败的计时属于无限长（即无时间）。</w:t>
      </w:r>
    </w:p>
    <w:p w14:paraId="401ABBBF">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3.赛项计分</w:t>
      </w:r>
    </w:p>
    <w:p w14:paraId="5CA15E55">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3.1 起飞计分（A 分值）：</w:t>
      </w:r>
    </w:p>
    <w:p w14:paraId="35ACDBD0">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无人机成功起飞（完全脱离地面）可获得 200 分值。</w:t>
      </w:r>
    </w:p>
    <w:p w14:paraId="43799AD8">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 xml:space="preserve">3.2 </w:t>
      </w:r>
      <w:r>
        <w:rPr>
          <w:rFonts w:hint="eastAsia"/>
          <w:color w:val="000000" w:themeColor="text1"/>
          <w:sz w:val="30"/>
          <w:szCs w:val="30"/>
          <w:lang w:eastAsia="zh-CN"/>
          <w14:textFill>
            <w14:solidFill>
              <w14:schemeClr w14:val="tx1"/>
            </w14:solidFill>
          </w14:textFill>
        </w:rPr>
        <w:t>第一目标区定点降落计</w:t>
      </w:r>
      <w:r>
        <w:rPr>
          <w:color w:val="000000" w:themeColor="text1"/>
          <w:sz w:val="30"/>
          <w:szCs w:val="30"/>
          <w:lang w:eastAsia="zh-CN"/>
          <w14:textFill>
            <w14:solidFill>
              <w14:schemeClr w14:val="tx1"/>
            </w14:solidFill>
          </w14:textFill>
        </w:rPr>
        <w:t>分（B 分值）：</w:t>
      </w:r>
    </w:p>
    <w:p w14:paraId="2B3639F8">
      <w:pPr>
        <w:ind w:firstLine="560" w:firstLineChars="200"/>
        <w:rPr>
          <w:rFonts w:hint="eastAsia" w:ascii="楷体" w:hAnsi="楷体" w:eastAsia="楷体"/>
          <w:color w:val="000000" w:themeColor="text1"/>
          <w:sz w:val="28"/>
          <w:szCs w:val="28"/>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根据无人机机身标识的中心点为参考，比对环号计分。</w:t>
      </w:r>
      <w:r>
        <w:rPr>
          <w:rFonts w:ascii="楷体" w:hAnsi="楷体" w:eastAsia="楷体"/>
          <w:color w:val="000000" w:themeColor="text1"/>
          <w:sz w:val="28"/>
          <w:szCs w:val="28"/>
          <w14:textFill>
            <w14:solidFill>
              <w14:schemeClr w14:val="tx1"/>
            </w14:solidFill>
          </w14:textFill>
        </w:rPr>
        <w:t>计分分值表如下：</w:t>
      </w:r>
    </w:p>
    <w:tbl>
      <w:tblPr>
        <w:tblStyle w:val="10"/>
        <w:tblW w:w="4966" w:type="dxa"/>
        <w:tblInd w:w="20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837"/>
      </w:tblGrid>
      <w:tr w14:paraId="43B44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9" w:type="dxa"/>
            <w:vAlign w:val="center"/>
          </w:tcPr>
          <w:p w14:paraId="5A5AAF57">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环号（环区域）</w:t>
            </w:r>
          </w:p>
        </w:tc>
        <w:tc>
          <w:tcPr>
            <w:tcW w:w="2837" w:type="dxa"/>
            <w:vAlign w:val="center"/>
          </w:tcPr>
          <w:p w14:paraId="64058B0C">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分值</w:t>
            </w:r>
          </w:p>
        </w:tc>
      </w:tr>
      <w:tr w14:paraId="51793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75427650">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环中心红色区</w:t>
            </w:r>
          </w:p>
        </w:tc>
        <w:tc>
          <w:tcPr>
            <w:tcW w:w="2837" w:type="dxa"/>
            <w:vAlign w:val="center"/>
          </w:tcPr>
          <w:p w14:paraId="11C1C397">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3</w:t>
            </w:r>
            <w:r>
              <w:rPr>
                <w:rFonts w:ascii="楷体" w:hAnsi="楷体" w:eastAsia="楷体"/>
                <w:color w:val="000000" w:themeColor="text1"/>
                <w:sz w:val="24"/>
                <w:szCs w:val="24"/>
                <w14:textFill>
                  <w14:solidFill>
                    <w14:schemeClr w14:val="tx1"/>
                  </w14:solidFill>
                </w14:textFill>
              </w:rPr>
              <w:t>00</w:t>
            </w:r>
          </w:p>
        </w:tc>
      </w:tr>
      <w:tr w14:paraId="5E132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32BF13B0">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 环</w:t>
            </w:r>
          </w:p>
        </w:tc>
        <w:tc>
          <w:tcPr>
            <w:tcW w:w="2837" w:type="dxa"/>
            <w:vAlign w:val="center"/>
          </w:tcPr>
          <w:p w14:paraId="67630DBE">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2</w:t>
            </w:r>
            <w:r>
              <w:rPr>
                <w:rFonts w:ascii="楷体" w:hAnsi="楷体" w:eastAsia="楷体"/>
                <w:color w:val="000000" w:themeColor="text1"/>
                <w:sz w:val="24"/>
                <w:szCs w:val="24"/>
                <w14:textFill>
                  <w14:solidFill>
                    <w14:schemeClr w14:val="tx1"/>
                  </w14:solidFill>
                </w14:textFill>
              </w:rPr>
              <w:t>80</w:t>
            </w:r>
          </w:p>
        </w:tc>
      </w:tr>
      <w:tr w14:paraId="7B3C7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1F7823E5">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2 环</w:t>
            </w:r>
          </w:p>
        </w:tc>
        <w:tc>
          <w:tcPr>
            <w:tcW w:w="2837" w:type="dxa"/>
            <w:vAlign w:val="center"/>
          </w:tcPr>
          <w:p w14:paraId="5F05C3FC">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2</w:t>
            </w:r>
            <w:r>
              <w:rPr>
                <w:rFonts w:ascii="楷体" w:hAnsi="楷体" w:eastAsia="楷体"/>
                <w:color w:val="000000" w:themeColor="text1"/>
                <w:sz w:val="24"/>
                <w:szCs w:val="24"/>
                <w14:textFill>
                  <w14:solidFill>
                    <w14:schemeClr w14:val="tx1"/>
                  </w14:solidFill>
                </w14:textFill>
              </w:rPr>
              <w:t>60</w:t>
            </w:r>
          </w:p>
        </w:tc>
      </w:tr>
      <w:tr w14:paraId="3521B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9" w:type="dxa"/>
            <w:vAlign w:val="center"/>
          </w:tcPr>
          <w:p w14:paraId="58FF0EFF">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3 环</w:t>
            </w:r>
          </w:p>
        </w:tc>
        <w:tc>
          <w:tcPr>
            <w:tcW w:w="2837" w:type="dxa"/>
            <w:vAlign w:val="center"/>
          </w:tcPr>
          <w:p w14:paraId="4BEF4472">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2</w:t>
            </w:r>
            <w:r>
              <w:rPr>
                <w:rFonts w:ascii="楷体" w:hAnsi="楷体" w:eastAsia="楷体"/>
                <w:color w:val="000000" w:themeColor="text1"/>
                <w:sz w:val="24"/>
                <w:szCs w:val="24"/>
                <w14:textFill>
                  <w14:solidFill>
                    <w14:schemeClr w14:val="tx1"/>
                  </w14:solidFill>
                </w14:textFill>
              </w:rPr>
              <w:t>40</w:t>
            </w:r>
          </w:p>
        </w:tc>
      </w:tr>
      <w:tr w14:paraId="2E9E5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690D48ED">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4 环</w:t>
            </w:r>
          </w:p>
        </w:tc>
        <w:tc>
          <w:tcPr>
            <w:tcW w:w="2837" w:type="dxa"/>
            <w:vAlign w:val="center"/>
          </w:tcPr>
          <w:p w14:paraId="3DB39D17">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2</w:t>
            </w:r>
            <w:r>
              <w:rPr>
                <w:rFonts w:ascii="楷体" w:hAnsi="楷体" w:eastAsia="楷体"/>
                <w:color w:val="000000" w:themeColor="text1"/>
                <w:sz w:val="24"/>
                <w:szCs w:val="24"/>
                <w14:textFill>
                  <w14:solidFill>
                    <w14:schemeClr w14:val="tx1"/>
                  </w14:solidFill>
                </w14:textFill>
              </w:rPr>
              <w:t>20</w:t>
            </w:r>
          </w:p>
        </w:tc>
      </w:tr>
      <w:tr w14:paraId="70EC2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0AB8B688">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5 环</w:t>
            </w:r>
          </w:p>
        </w:tc>
        <w:tc>
          <w:tcPr>
            <w:tcW w:w="2837" w:type="dxa"/>
            <w:vAlign w:val="center"/>
          </w:tcPr>
          <w:p w14:paraId="6B3F27F1">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2</w:t>
            </w:r>
            <w:r>
              <w:rPr>
                <w:rFonts w:ascii="楷体" w:hAnsi="楷体" w:eastAsia="楷体"/>
                <w:color w:val="000000" w:themeColor="text1"/>
                <w:sz w:val="24"/>
                <w:szCs w:val="24"/>
                <w14:textFill>
                  <w14:solidFill>
                    <w14:schemeClr w14:val="tx1"/>
                  </w14:solidFill>
                </w14:textFill>
              </w:rPr>
              <w:t>00</w:t>
            </w:r>
          </w:p>
        </w:tc>
      </w:tr>
      <w:tr w14:paraId="51EDD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2F79F649">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6 环</w:t>
            </w:r>
          </w:p>
        </w:tc>
        <w:tc>
          <w:tcPr>
            <w:tcW w:w="2837" w:type="dxa"/>
            <w:vAlign w:val="center"/>
          </w:tcPr>
          <w:p w14:paraId="74EA0C7B">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1</w:t>
            </w:r>
            <w:r>
              <w:rPr>
                <w:rFonts w:ascii="楷体" w:hAnsi="楷体" w:eastAsia="楷体"/>
                <w:color w:val="000000" w:themeColor="text1"/>
                <w:sz w:val="24"/>
                <w:szCs w:val="24"/>
                <w14:textFill>
                  <w14:solidFill>
                    <w14:schemeClr w14:val="tx1"/>
                  </w14:solidFill>
                </w14:textFill>
              </w:rPr>
              <w:t>80</w:t>
            </w:r>
          </w:p>
        </w:tc>
      </w:tr>
      <w:tr w14:paraId="5E102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2BCC49EF">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7 环</w:t>
            </w:r>
          </w:p>
        </w:tc>
        <w:tc>
          <w:tcPr>
            <w:tcW w:w="2837" w:type="dxa"/>
            <w:vAlign w:val="center"/>
          </w:tcPr>
          <w:p w14:paraId="573D19B5">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1</w:t>
            </w:r>
            <w:r>
              <w:rPr>
                <w:rFonts w:ascii="楷体" w:hAnsi="楷体" w:eastAsia="楷体"/>
                <w:color w:val="000000" w:themeColor="text1"/>
                <w:sz w:val="24"/>
                <w:szCs w:val="24"/>
                <w14:textFill>
                  <w14:solidFill>
                    <w14:schemeClr w14:val="tx1"/>
                  </w14:solidFill>
                </w14:textFill>
              </w:rPr>
              <w:t>60</w:t>
            </w:r>
          </w:p>
        </w:tc>
      </w:tr>
      <w:tr w14:paraId="1B9F1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2C4E4963">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8 环</w:t>
            </w:r>
          </w:p>
        </w:tc>
        <w:tc>
          <w:tcPr>
            <w:tcW w:w="2837" w:type="dxa"/>
            <w:vAlign w:val="center"/>
          </w:tcPr>
          <w:p w14:paraId="52622E82">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1</w:t>
            </w:r>
            <w:r>
              <w:rPr>
                <w:rFonts w:ascii="楷体" w:hAnsi="楷体" w:eastAsia="楷体"/>
                <w:color w:val="000000" w:themeColor="text1"/>
                <w:sz w:val="24"/>
                <w:szCs w:val="24"/>
                <w14:textFill>
                  <w14:solidFill>
                    <w14:schemeClr w14:val="tx1"/>
                  </w14:solidFill>
                </w14:textFill>
              </w:rPr>
              <w:t>40</w:t>
            </w:r>
          </w:p>
        </w:tc>
      </w:tr>
      <w:tr w14:paraId="09B9A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9" w:type="dxa"/>
            <w:vAlign w:val="center"/>
          </w:tcPr>
          <w:p w14:paraId="428359CD">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9 环</w:t>
            </w:r>
          </w:p>
        </w:tc>
        <w:tc>
          <w:tcPr>
            <w:tcW w:w="2837" w:type="dxa"/>
            <w:vAlign w:val="center"/>
          </w:tcPr>
          <w:p w14:paraId="4418E297">
            <w:pPr>
              <w:jc w:val="center"/>
              <w:rPr>
                <w:rFonts w:hint="eastAsia" w:ascii="楷体" w:hAnsi="楷体" w:eastAsia="楷体"/>
                <w:color w:val="000000" w:themeColor="text1"/>
                <w:sz w:val="24"/>
                <w:szCs w:val="24"/>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1</w:t>
            </w:r>
            <w:r>
              <w:rPr>
                <w:rFonts w:ascii="楷体" w:hAnsi="楷体" w:eastAsia="楷体"/>
                <w:color w:val="000000" w:themeColor="text1"/>
                <w:sz w:val="24"/>
                <w:szCs w:val="24"/>
                <w14:textFill>
                  <w14:solidFill>
                    <w14:schemeClr w14:val="tx1"/>
                  </w14:solidFill>
                </w14:textFill>
              </w:rPr>
              <w:t>20</w:t>
            </w:r>
          </w:p>
        </w:tc>
      </w:tr>
      <w:tr w14:paraId="2E255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31842B93">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10 环</w:t>
            </w:r>
          </w:p>
        </w:tc>
        <w:tc>
          <w:tcPr>
            <w:tcW w:w="2837" w:type="dxa"/>
            <w:vAlign w:val="center"/>
          </w:tcPr>
          <w:p w14:paraId="36888364">
            <w:pPr>
              <w:jc w:val="center"/>
              <w:rPr>
                <w:rFonts w:hint="eastAsia" w:ascii="楷体" w:hAnsi="楷体" w:eastAsia="楷体"/>
                <w:color w:val="000000" w:themeColor="text1"/>
                <w:sz w:val="24"/>
                <w:szCs w:val="24"/>
                <w:lang w:eastAsia="zh-CN"/>
                <w14:textFill>
                  <w14:solidFill>
                    <w14:schemeClr w14:val="tx1"/>
                  </w14:solidFill>
                </w14:textFill>
              </w:rPr>
            </w:pPr>
            <w:r>
              <w:rPr>
                <w:rFonts w:hint="eastAsia" w:ascii="楷体" w:hAnsi="楷体" w:eastAsia="楷体"/>
                <w:color w:val="000000" w:themeColor="text1"/>
                <w:sz w:val="24"/>
                <w:szCs w:val="24"/>
                <w:lang w:eastAsia="zh-CN"/>
                <w14:textFill>
                  <w14:solidFill>
                    <w14:schemeClr w14:val="tx1"/>
                  </w14:solidFill>
                </w14:textFill>
              </w:rPr>
              <w:t>100</w:t>
            </w:r>
          </w:p>
        </w:tc>
      </w:tr>
    </w:tbl>
    <w:p w14:paraId="697E62F6">
      <w:pPr>
        <w:ind w:firstLine="560" w:firstLineChars="200"/>
        <w:rPr>
          <w:rFonts w:hint="eastAsia" w:ascii="楷体" w:hAnsi="楷体" w:eastAsia="楷体"/>
          <w:color w:val="000000" w:themeColor="text1"/>
          <w:sz w:val="28"/>
          <w:szCs w:val="28"/>
          <w:lang w:eastAsia="zh-CN"/>
          <w14:textFill>
            <w14:solidFill>
              <w14:schemeClr w14:val="tx1"/>
            </w14:solidFill>
          </w14:textFill>
        </w:rPr>
      </w:pPr>
    </w:p>
    <w:p w14:paraId="30A75554">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w:t>
      </w:r>
      <w:r>
        <w:rPr>
          <w:rFonts w:hint="eastAsia"/>
          <w:color w:val="000000" w:themeColor="text1"/>
          <w:sz w:val="30"/>
          <w:szCs w:val="30"/>
          <w:lang w:eastAsia="zh-CN"/>
          <w14:textFill>
            <w14:solidFill>
              <w14:schemeClr w14:val="tx1"/>
            </w14:solidFill>
          </w14:textFill>
        </w:rPr>
        <w:t>3</w:t>
      </w:r>
      <w:r>
        <w:rPr>
          <w:color w:val="000000" w:themeColor="text1"/>
          <w:sz w:val="30"/>
          <w:szCs w:val="30"/>
          <w:lang w:eastAsia="zh-CN"/>
          <w14:textFill>
            <w14:solidFill>
              <w14:schemeClr w14:val="tx1"/>
            </w14:solidFill>
          </w14:textFill>
        </w:rPr>
        <w:t xml:space="preserve"> </w:t>
      </w:r>
      <w:r>
        <w:rPr>
          <w:rFonts w:hint="eastAsia"/>
          <w:color w:val="000000" w:themeColor="text1"/>
          <w:sz w:val="30"/>
          <w:szCs w:val="30"/>
          <w:lang w:eastAsia="zh-CN"/>
          <w14:textFill>
            <w14:solidFill>
              <w14:schemeClr w14:val="tx1"/>
            </w14:solidFill>
          </w14:textFill>
        </w:rPr>
        <w:t>第二目标区定点降落计</w:t>
      </w:r>
      <w:r>
        <w:rPr>
          <w:color w:val="000000" w:themeColor="text1"/>
          <w:sz w:val="30"/>
          <w:szCs w:val="30"/>
          <w:lang w:eastAsia="zh-CN"/>
          <w14:textFill>
            <w14:solidFill>
              <w14:schemeClr w14:val="tx1"/>
            </w14:solidFill>
          </w14:textFill>
        </w:rPr>
        <w:t>分（</w:t>
      </w:r>
      <w:r>
        <w:rPr>
          <w:rFonts w:hint="eastAsia"/>
          <w:color w:val="000000" w:themeColor="text1"/>
          <w:sz w:val="30"/>
          <w:szCs w:val="30"/>
          <w:lang w:eastAsia="zh-CN"/>
          <w14:textFill>
            <w14:solidFill>
              <w14:schemeClr w14:val="tx1"/>
            </w14:solidFill>
          </w14:textFill>
        </w:rPr>
        <w:t>C</w:t>
      </w:r>
      <w:r>
        <w:rPr>
          <w:color w:val="000000" w:themeColor="text1"/>
          <w:sz w:val="30"/>
          <w:szCs w:val="30"/>
          <w:lang w:eastAsia="zh-CN"/>
          <w14:textFill>
            <w14:solidFill>
              <w14:schemeClr w14:val="tx1"/>
            </w14:solidFill>
          </w14:textFill>
        </w:rPr>
        <w:t xml:space="preserve"> 分值）：</w:t>
      </w:r>
    </w:p>
    <w:p w14:paraId="1E8148D1">
      <w:pPr>
        <w:ind w:firstLine="560" w:firstLineChars="200"/>
        <w:rPr>
          <w:rFonts w:hint="eastAsia" w:ascii="楷体" w:hAnsi="楷体" w:eastAsia="楷体"/>
          <w:color w:val="000000" w:themeColor="text1"/>
          <w:sz w:val="28"/>
          <w:szCs w:val="28"/>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根据无人机机身标识的中心点为参考，比对环号计分。</w:t>
      </w:r>
      <w:r>
        <w:rPr>
          <w:rFonts w:ascii="楷体" w:hAnsi="楷体" w:eastAsia="楷体"/>
          <w:color w:val="000000" w:themeColor="text1"/>
          <w:sz w:val="28"/>
          <w:szCs w:val="28"/>
          <w14:textFill>
            <w14:solidFill>
              <w14:schemeClr w14:val="tx1"/>
            </w14:solidFill>
          </w14:textFill>
        </w:rPr>
        <w:t>计分分值表如下：</w:t>
      </w:r>
    </w:p>
    <w:p w14:paraId="60D33079">
      <w:pPr>
        <w:rPr>
          <w:rFonts w:hint="eastAsia" w:ascii="楷体" w:hAnsi="楷体" w:eastAsia="楷体"/>
          <w:color w:val="000000" w:themeColor="text1"/>
          <w:sz w:val="28"/>
          <w:szCs w:val="28"/>
          <w14:textFill>
            <w14:solidFill>
              <w14:schemeClr w14:val="tx1"/>
            </w14:solidFill>
          </w14:textFill>
        </w:rPr>
      </w:pPr>
    </w:p>
    <w:tbl>
      <w:tblPr>
        <w:tblStyle w:val="10"/>
        <w:tblW w:w="4966" w:type="dxa"/>
        <w:tblInd w:w="20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837"/>
      </w:tblGrid>
      <w:tr w14:paraId="7CE36E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9" w:type="dxa"/>
            <w:vAlign w:val="center"/>
          </w:tcPr>
          <w:p w14:paraId="20F774CA">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环号（环区域）</w:t>
            </w:r>
          </w:p>
        </w:tc>
        <w:tc>
          <w:tcPr>
            <w:tcW w:w="2837" w:type="dxa"/>
            <w:vAlign w:val="center"/>
          </w:tcPr>
          <w:p w14:paraId="50483343">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分值</w:t>
            </w:r>
          </w:p>
        </w:tc>
      </w:tr>
      <w:tr w14:paraId="162BE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3C234EEB">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环中心红色区</w:t>
            </w:r>
          </w:p>
        </w:tc>
        <w:tc>
          <w:tcPr>
            <w:tcW w:w="2837" w:type="dxa"/>
            <w:vAlign w:val="center"/>
          </w:tcPr>
          <w:p w14:paraId="31975886">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500</w:t>
            </w:r>
          </w:p>
        </w:tc>
      </w:tr>
      <w:tr w14:paraId="06116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2E4861B4">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 环</w:t>
            </w:r>
          </w:p>
        </w:tc>
        <w:tc>
          <w:tcPr>
            <w:tcW w:w="2837" w:type="dxa"/>
            <w:vAlign w:val="center"/>
          </w:tcPr>
          <w:p w14:paraId="29D907EA">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480</w:t>
            </w:r>
          </w:p>
        </w:tc>
      </w:tr>
      <w:tr w14:paraId="6D34E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64BAF055">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2 环</w:t>
            </w:r>
          </w:p>
        </w:tc>
        <w:tc>
          <w:tcPr>
            <w:tcW w:w="2837" w:type="dxa"/>
            <w:vAlign w:val="center"/>
          </w:tcPr>
          <w:p w14:paraId="72A2DE3E">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460</w:t>
            </w:r>
          </w:p>
        </w:tc>
      </w:tr>
      <w:tr w14:paraId="49779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9" w:type="dxa"/>
            <w:vAlign w:val="center"/>
          </w:tcPr>
          <w:p w14:paraId="21FE4D03">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3 环</w:t>
            </w:r>
          </w:p>
        </w:tc>
        <w:tc>
          <w:tcPr>
            <w:tcW w:w="2837" w:type="dxa"/>
            <w:vAlign w:val="center"/>
          </w:tcPr>
          <w:p w14:paraId="33DD3CF0">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440</w:t>
            </w:r>
          </w:p>
        </w:tc>
      </w:tr>
      <w:tr w14:paraId="68783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0CC187DD">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4 环</w:t>
            </w:r>
          </w:p>
        </w:tc>
        <w:tc>
          <w:tcPr>
            <w:tcW w:w="2837" w:type="dxa"/>
            <w:vAlign w:val="center"/>
          </w:tcPr>
          <w:p w14:paraId="7785F0EA">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420</w:t>
            </w:r>
          </w:p>
        </w:tc>
      </w:tr>
      <w:tr w14:paraId="3798B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66651DA4">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5 环</w:t>
            </w:r>
          </w:p>
        </w:tc>
        <w:tc>
          <w:tcPr>
            <w:tcW w:w="2837" w:type="dxa"/>
            <w:vAlign w:val="center"/>
          </w:tcPr>
          <w:p w14:paraId="502F09D3">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400</w:t>
            </w:r>
          </w:p>
        </w:tc>
      </w:tr>
      <w:tr w14:paraId="3B6A6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78B32790">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6 环</w:t>
            </w:r>
          </w:p>
        </w:tc>
        <w:tc>
          <w:tcPr>
            <w:tcW w:w="2837" w:type="dxa"/>
            <w:vAlign w:val="center"/>
          </w:tcPr>
          <w:p w14:paraId="0C01C836">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380</w:t>
            </w:r>
          </w:p>
        </w:tc>
      </w:tr>
      <w:tr w14:paraId="387DA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7CFF3AB3">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7 环</w:t>
            </w:r>
          </w:p>
        </w:tc>
        <w:tc>
          <w:tcPr>
            <w:tcW w:w="2837" w:type="dxa"/>
            <w:vAlign w:val="center"/>
          </w:tcPr>
          <w:p w14:paraId="667BDA96">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360</w:t>
            </w:r>
          </w:p>
        </w:tc>
      </w:tr>
      <w:tr w14:paraId="47AA0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48513A98">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8 环</w:t>
            </w:r>
          </w:p>
        </w:tc>
        <w:tc>
          <w:tcPr>
            <w:tcW w:w="2837" w:type="dxa"/>
            <w:vAlign w:val="center"/>
          </w:tcPr>
          <w:p w14:paraId="6F41BAD9">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340</w:t>
            </w:r>
          </w:p>
        </w:tc>
      </w:tr>
      <w:tr w14:paraId="4346D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9" w:type="dxa"/>
            <w:vAlign w:val="center"/>
          </w:tcPr>
          <w:p w14:paraId="61683B6E">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9 环</w:t>
            </w:r>
          </w:p>
        </w:tc>
        <w:tc>
          <w:tcPr>
            <w:tcW w:w="2837" w:type="dxa"/>
            <w:vAlign w:val="center"/>
          </w:tcPr>
          <w:p w14:paraId="76BCC7B8">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320</w:t>
            </w:r>
          </w:p>
        </w:tc>
      </w:tr>
      <w:tr w14:paraId="2C86A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10038CA5">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10 环</w:t>
            </w:r>
          </w:p>
        </w:tc>
        <w:tc>
          <w:tcPr>
            <w:tcW w:w="2837" w:type="dxa"/>
            <w:vAlign w:val="center"/>
          </w:tcPr>
          <w:p w14:paraId="73375361">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300</w:t>
            </w:r>
          </w:p>
        </w:tc>
      </w:tr>
      <w:tr w14:paraId="39B79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45DB346B">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11 环</w:t>
            </w:r>
          </w:p>
        </w:tc>
        <w:tc>
          <w:tcPr>
            <w:tcW w:w="2837" w:type="dxa"/>
            <w:vAlign w:val="center"/>
          </w:tcPr>
          <w:p w14:paraId="0576CD88">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280</w:t>
            </w:r>
          </w:p>
        </w:tc>
      </w:tr>
      <w:tr w14:paraId="7D2C5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539C93D2">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12 环</w:t>
            </w:r>
          </w:p>
        </w:tc>
        <w:tc>
          <w:tcPr>
            <w:tcW w:w="2837" w:type="dxa"/>
            <w:vAlign w:val="center"/>
          </w:tcPr>
          <w:p w14:paraId="38DFCF9B">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260</w:t>
            </w:r>
          </w:p>
        </w:tc>
      </w:tr>
      <w:tr w14:paraId="2395F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284D5BFC">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13 环</w:t>
            </w:r>
          </w:p>
        </w:tc>
        <w:tc>
          <w:tcPr>
            <w:tcW w:w="2837" w:type="dxa"/>
            <w:vAlign w:val="center"/>
          </w:tcPr>
          <w:p w14:paraId="3ACE9E26">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240</w:t>
            </w:r>
          </w:p>
        </w:tc>
      </w:tr>
      <w:tr w14:paraId="64EB0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4BF96661">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14 环</w:t>
            </w:r>
          </w:p>
        </w:tc>
        <w:tc>
          <w:tcPr>
            <w:tcW w:w="2837" w:type="dxa"/>
            <w:vAlign w:val="center"/>
          </w:tcPr>
          <w:p w14:paraId="39D96B02">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220</w:t>
            </w:r>
          </w:p>
        </w:tc>
      </w:tr>
      <w:tr w14:paraId="4AF48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9" w:type="dxa"/>
            <w:vAlign w:val="center"/>
          </w:tcPr>
          <w:p w14:paraId="27AE986F">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15 环</w:t>
            </w:r>
          </w:p>
        </w:tc>
        <w:tc>
          <w:tcPr>
            <w:tcW w:w="2837" w:type="dxa"/>
            <w:vAlign w:val="center"/>
          </w:tcPr>
          <w:p w14:paraId="701AB090">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200</w:t>
            </w:r>
          </w:p>
        </w:tc>
      </w:tr>
      <w:tr w14:paraId="0D42B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21F12940">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16 环</w:t>
            </w:r>
          </w:p>
        </w:tc>
        <w:tc>
          <w:tcPr>
            <w:tcW w:w="2837" w:type="dxa"/>
            <w:vAlign w:val="center"/>
          </w:tcPr>
          <w:p w14:paraId="3BC8466E">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180</w:t>
            </w:r>
          </w:p>
        </w:tc>
      </w:tr>
      <w:tr w14:paraId="16960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9" w:type="dxa"/>
            <w:vAlign w:val="center"/>
          </w:tcPr>
          <w:p w14:paraId="545BACC8">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17 环</w:t>
            </w:r>
          </w:p>
        </w:tc>
        <w:tc>
          <w:tcPr>
            <w:tcW w:w="2837" w:type="dxa"/>
            <w:vAlign w:val="center"/>
          </w:tcPr>
          <w:p w14:paraId="5C0067AB">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160</w:t>
            </w:r>
          </w:p>
        </w:tc>
      </w:tr>
      <w:tr w14:paraId="06A42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9" w:type="dxa"/>
            <w:vAlign w:val="center"/>
          </w:tcPr>
          <w:p w14:paraId="1431ECDB">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18 环</w:t>
            </w:r>
          </w:p>
        </w:tc>
        <w:tc>
          <w:tcPr>
            <w:tcW w:w="2837" w:type="dxa"/>
            <w:vAlign w:val="center"/>
          </w:tcPr>
          <w:p w14:paraId="5A584035">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140</w:t>
            </w:r>
          </w:p>
        </w:tc>
      </w:tr>
      <w:tr w14:paraId="1942C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9" w:type="dxa"/>
            <w:vAlign w:val="center"/>
          </w:tcPr>
          <w:p w14:paraId="62D3B524">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第 19 环</w:t>
            </w:r>
          </w:p>
        </w:tc>
        <w:tc>
          <w:tcPr>
            <w:tcW w:w="2837" w:type="dxa"/>
            <w:vAlign w:val="center"/>
          </w:tcPr>
          <w:p w14:paraId="6ED9168B">
            <w:pPr>
              <w:jc w:val="center"/>
              <w:rPr>
                <w:rFonts w:hint="eastAsia" w:ascii="楷体" w:hAnsi="楷体" w:eastAsia="楷体"/>
                <w:color w:val="000000" w:themeColor="text1"/>
                <w:sz w:val="24"/>
                <w:szCs w:val="24"/>
                <w14:textFill>
                  <w14:solidFill>
                    <w14:schemeClr w14:val="tx1"/>
                  </w14:solidFill>
                </w14:textFill>
              </w:rPr>
            </w:pPr>
            <w:r>
              <w:rPr>
                <w:rFonts w:ascii="楷体" w:hAnsi="楷体" w:eastAsia="楷体"/>
                <w:color w:val="000000" w:themeColor="text1"/>
                <w:sz w:val="24"/>
                <w:szCs w:val="24"/>
                <w14:textFill>
                  <w14:solidFill>
                    <w14:schemeClr w14:val="tx1"/>
                  </w14:solidFill>
                </w14:textFill>
              </w:rPr>
              <w:t>120</w:t>
            </w:r>
          </w:p>
        </w:tc>
      </w:tr>
    </w:tbl>
    <w:p w14:paraId="318BE65E">
      <w:pPr>
        <w:ind w:firstLine="560" w:firstLineChars="200"/>
        <w:rPr>
          <w:rFonts w:hint="eastAsia" w:ascii="楷体" w:hAnsi="楷体" w:eastAsia="楷体"/>
          <w:color w:val="000000" w:themeColor="text1"/>
          <w:sz w:val="28"/>
          <w:szCs w:val="28"/>
          <w:lang w:eastAsia="zh-CN"/>
          <w14:textFill>
            <w14:solidFill>
              <w14:schemeClr w14:val="tx1"/>
            </w14:solidFill>
          </w14:textFill>
        </w:rPr>
      </w:pPr>
    </w:p>
    <w:p w14:paraId="5F11706D">
      <w:pPr>
        <w:pStyle w:val="6"/>
        <w:jc w:val="left"/>
        <w:rPr>
          <w:rFonts w:hint="eastAsia"/>
          <w:color w:val="000000" w:themeColor="text1"/>
          <w:sz w:val="30"/>
          <w:szCs w:val="30"/>
          <w14:textFill>
            <w14:solidFill>
              <w14:schemeClr w14:val="tx1"/>
            </w14:solidFill>
          </w14:textFill>
        </w:rPr>
      </w:pPr>
      <w:r>
        <w:rPr>
          <w:color w:val="000000" w:themeColor="text1"/>
          <w:sz w:val="30"/>
          <w:szCs w:val="30"/>
          <w14:textFill>
            <w14:solidFill>
              <w14:schemeClr w14:val="tx1"/>
            </w14:solidFill>
          </w14:textFill>
        </w:rPr>
        <w:t>3.</w:t>
      </w:r>
      <w:r>
        <w:rPr>
          <w:rFonts w:hint="eastAsia"/>
          <w:color w:val="000000" w:themeColor="text1"/>
          <w:sz w:val="30"/>
          <w:szCs w:val="30"/>
          <w:lang w:eastAsia="zh-CN"/>
          <w14:textFill>
            <w14:solidFill>
              <w14:schemeClr w14:val="tx1"/>
            </w14:solidFill>
          </w14:textFill>
        </w:rPr>
        <w:t>4</w:t>
      </w:r>
      <w:r>
        <w:rPr>
          <w:color w:val="000000" w:themeColor="text1"/>
          <w:sz w:val="30"/>
          <w:szCs w:val="30"/>
          <w14:textFill>
            <w14:solidFill>
              <w14:schemeClr w14:val="tx1"/>
            </w14:solidFill>
          </w14:textFill>
        </w:rPr>
        <w:t xml:space="preserve"> 降落失败计分要求：</w:t>
      </w:r>
    </w:p>
    <w:p w14:paraId="3B12DBFE">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 xml:space="preserve">无人机降落失败(参考 2.5 节说明)，无 </w:t>
      </w:r>
      <w:r>
        <w:rPr>
          <w:rFonts w:hint="eastAsia" w:ascii="楷体" w:hAnsi="楷体" w:eastAsia="楷体"/>
          <w:color w:val="000000" w:themeColor="text1"/>
          <w:sz w:val="28"/>
          <w:szCs w:val="28"/>
          <w:lang w:eastAsia="zh-CN"/>
          <w14:textFill>
            <w14:solidFill>
              <w14:schemeClr w14:val="tx1"/>
            </w14:solidFill>
          </w14:textFill>
        </w:rPr>
        <w:t>B</w:t>
      </w:r>
      <w:r>
        <w:rPr>
          <w:rFonts w:ascii="楷体" w:hAnsi="楷体" w:eastAsia="楷体"/>
          <w:color w:val="000000" w:themeColor="text1"/>
          <w:sz w:val="28"/>
          <w:szCs w:val="28"/>
          <w:lang w:eastAsia="zh-CN"/>
          <w14:textFill>
            <w14:solidFill>
              <w14:schemeClr w14:val="tx1"/>
            </w14:solidFill>
          </w14:textFill>
        </w:rPr>
        <w:t xml:space="preserve"> 分值</w:t>
      </w:r>
      <w:r>
        <w:rPr>
          <w:rFonts w:hint="eastAsia" w:ascii="楷体" w:hAnsi="楷体" w:eastAsia="楷体"/>
          <w:color w:val="000000" w:themeColor="text1"/>
          <w:sz w:val="28"/>
          <w:szCs w:val="28"/>
          <w:lang w:eastAsia="zh-CN"/>
          <w14:textFill>
            <w14:solidFill>
              <w14:schemeClr w14:val="tx1"/>
            </w14:solidFill>
          </w14:textFill>
        </w:rPr>
        <w:t>或</w:t>
      </w:r>
      <w:r>
        <w:rPr>
          <w:rFonts w:ascii="楷体" w:hAnsi="楷体" w:eastAsia="楷体"/>
          <w:color w:val="000000" w:themeColor="text1"/>
          <w:sz w:val="28"/>
          <w:szCs w:val="28"/>
          <w:lang w:eastAsia="zh-CN"/>
          <w14:textFill>
            <w14:solidFill>
              <w14:schemeClr w14:val="tx1"/>
            </w14:solidFill>
          </w14:textFill>
        </w:rPr>
        <w:t xml:space="preserve"> </w:t>
      </w:r>
      <w:r>
        <w:rPr>
          <w:rFonts w:hint="eastAsia" w:ascii="楷体" w:hAnsi="楷体" w:eastAsia="楷体"/>
          <w:color w:val="000000" w:themeColor="text1"/>
          <w:sz w:val="28"/>
          <w:szCs w:val="28"/>
          <w:lang w:eastAsia="zh-CN"/>
          <w14:textFill>
            <w14:solidFill>
              <w14:schemeClr w14:val="tx1"/>
            </w14:solidFill>
          </w14:textFill>
        </w:rPr>
        <w:t>C</w:t>
      </w:r>
      <w:r>
        <w:rPr>
          <w:rFonts w:ascii="楷体" w:hAnsi="楷体" w:eastAsia="楷体"/>
          <w:color w:val="000000" w:themeColor="text1"/>
          <w:sz w:val="28"/>
          <w:szCs w:val="28"/>
          <w:lang w:eastAsia="zh-CN"/>
          <w14:textFill>
            <w14:solidFill>
              <w14:schemeClr w14:val="tx1"/>
            </w14:solidFill>
          </w14:textFill>
        </w:rPr>
        <w:t xml:space="preserve"> 分值。</w:t>
      </w:r>
    </w:p>
    <w:p w14:paraId="5D8E634F">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w:t>
      </w:r>
      <w:r>
        <w:rPr>
          <w:rFonts w:hint="eastAsia"/>
          <w:color w:val="000000" w:themeColor="text1"/>
          <w:sz w:val="30"/>
          <w:szCs w:val="30"/>
          <w:lang w:eastAsia="zh-CN"/>
          <w14:textFill>
            <w14:solidFill>
              <w14:schemeClr w14:val="tx1"/>
            </w14:solidFill>
          </w14:textFill>
        </w:rPr>
        <w:t>5</w:t>
      </w:r>
      <w:r>
        <w:rPr>
          <w:color w:val="000000" w:themeColor="text1"/>
          <w:sz w:val="30"/>
          <w:szCs w:val="30"/>
          <w:lang w:eastAsia="zh-CN"/>
          <w14:textFill>
            <w14:solidFill>
              <w14:schemeClr w14:val="tx1"/>
            </w14:solidFill>
          </w14:textFill>
        </w:rPr>
        <w:t xml:space="preserve"> 加分分值（S1 分值）：</w:t>
      </w:r>
    </w:p>
    <w:p w14:paraId="3A84A4D7">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如果能直接比较容易观看（中心点与环对齐情况无遮挡）到中心点落在第几环则 S1=20 分值，如果需要经过推算或者测量来判定落在第几环则 S1=0 分值。</w:t>
      </w:r>
    </w:p>
    <w:p w14:paraId="0DB4AF77">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w:t>
      </w:r>
      <w:r>
        <w:rPr>
          <w:rFonts w:hint="eastAsia"/>
          <w:color w:val="000000" w:themeColor="text1"/>
          <w:sz w:val="30"/>
          <w:szCs w:val="30"/>
          <w:lang w:eastAsia="zh-CN"/>
          <w14:textFill>
            <w14:solidFill>
              <w14:schemeClr w14:val="tx1"/>
            </w14:solidFill>
          </w14:textFill>
        </w:rPr>
        <w:t>6</w:t>
      </w:r>
      <w:r>
        <w:rPr>
          <w:color w:val="000000" w:themeColor="text1"/>
          <w:sz w:val="30"/>
          <w:szCs w:val="30"/>
          <w:lang w:eastAsia="zh-CN"/>
          <w14:textFill>
            <w14:solidFill>
              <w14:schemeClr w14:val="tx1"/>
            </w14:solidFill>
          </w14:textFill>
        </w:rPr>
        <w:t xml:space="preserve"> 每台无人机最终挑战成绩（F 分值）：</w:t>
      </w:r>
    </w:p>
    <w:p w14:paraId="67BC1629">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F=A+B</w:t>
      </w:r>
      <w:r>
        <w:rPr>
          <w:rFonts w:hint="eastAsia" w:ascii="楷体" w:hAnsi="楷体" w:eastAsia="楷体"/>
          <w:color w:val="000000" w:themeColor="text1"/>
          <w:sz w:val="28"/>
          <w:szCs w:val="28"/>
          <w:lang w:eastAsia="zh-CN"/>
          <w14:textFill>
            <w14:solidFill>
              <w14:schemeClr w14:val="tx1"/>
            </w14:solidFill>
          </w14:textFill>
        </w:rPr>
        <w:t>+</w:t>
      </w:r>
      <w:r>
        <w:rPr>
          <w:rFonts w:ascii="楷体" w:hAnsi="楷体" w:eastAsia="楷体"/>
          <w:color w:val="000000" w:themeColor="text1"/>
          <w:sz w:val="28"/>
          <w:szCs w:val="28"/>
          <w:lang w:eastAsia="zh-CN"/>
          <w14:textFill>
            <w14:solidFill>
              <w14:schemeClr w14:val="tx1"/>
            </w14:solidFill>
          </w14:textFill>
        </w:rPr>
        <w:t>C+S1</w:t>
      </w:r>
    </w:p>
    <w:p w14:paraId="35AB09FF">
      <w:pPr>
        <w:pStyle w:val="6"/>
        <w:jc w:val="left"/>
        <w:rPr>
          <w:rFonts w:hint="eastAsia"/>
          <w:color w:val="000000" w:themeColor="text1"/>
          <w:sz w:val="30"/>
          <w:szCs w:val="30"/>
          <w:lang w:eastAsia="zh-CN"/>
          <w14:textFill>
            <w14:solidFill>
              <w14:schemeClr w14:val="tx1"/>
            </w14:solidFill>
          </w14:textFill>
        </w:rPr>
      </w:pPr>
      <w:r>
        <w:rPr>
          <w:color w:val="000000" w:themeColor="text1"/>
          <w:sz w:val="30"/>
          <w:szCs w:val="30"/>
          <w:lang w:eastAsia="zh-CN"/>
          <w14:textFill>
            <w14:solidFill>
              <w14:schemeClr w14:val="tx1"/>
            </w14:solidFill>
          </w14:textFill>
        </w:rPr>
        <w:t>3.</w:t>
      </w:r>
      <w:r>
        <w:rPr>
          <w:rFonts w:hint="eastAsia"/>
          <w:color w:val="000000" w:themeColor="text1"/>
          <w:sz w:val="30"/>
          <w:szCs w:val="30"/>
          <w:lang w:eastAsia="zh-CN"/>
          <w14:textFill>
            <w14:solidFill>
              <w14:schemeClr w14:val="tx1"/>
            </w14:solidFill>
          </w14:textFill>
        </w:rPr>
        <w:t>7</w:t>
      </w:r>
      <w:r>
        <w:rPr>
          <w:color w:val="000000" w:themeColor="text1"/>
          <w:sz w:val="30"/>
          <w:szCs w:val="30"/>
          <w:lang w:eastAsia="zh-CN"/>
          <w14:textFill>
            <w14:solidFill>
              <w14:schemeClr w14:val="tx1"/>
            </w14:solidFill>
          </w14:textFill>
        </w:rPr>
        <w:t xml:space="preserve"> 挑战时间 t（时间单位为分、秒）：</w:t>
      </w:r>
    </w:p>
    <w:p w14:paraId="7DAB5313">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无人机起飞开始计时，至</w:t>
      </w:r>
      <w:r>
        <w:rPr>
          <w:rFonts w:hint="eastAsia" w:ascii="楷体" w:hAnsi="楷体" w:eastAsia="楷体"/>
          <w:color w:val="000000" w:themeColor="text1"/>
          <w:sz w:val="28"/>
          <w:szCs w:val="28"/>
          <w:lang w:eastAsia="zh-CN"/>
          <w14:textFill>
            <w14:solidFill>
              <w14:schemeClr w14:val="tx1"/>
            </w14:solidFill>
          </w14:textFill>
        </w:rPr>
        <w:t>最终</w:t>
      </w:r>
      <w:r>
        <w:rPr>
          <w:rFonts w:ascii="楷体" w:hAnsi="楷体" w:eastAsia="楷体"/>
          <w:color w:val="000000" w:themeColor="text1"/>
          <w:sz w:val="28"/>
          <w:szCs w:val="28"/>
          <w:lang w:eastAsia="zh-CN"/>
          <w14:textFill>
            <w14:solidFill>
              <w14:schemeClr w14:val="tx1"/>
            </w14:solidFill>
          </w14:textFill>
        </w:rPr>
        <w:t>降落着地结束计时。得分相同，完成任务用时少者排名靠前。</w:t>
      </w:r>
    </w:p>
    <w:p w14:paraId="309EFF22">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4.比赛秩序</w:t>
      </w:r>
      <w:r>
        <w:rPr>
          <w:rFonts w:hint="eastAsia"/>
          <w:color w:val="000000" w:themeColor="text1"/>
          <w:lang w:eastAsia="zh-CN"/>
          <w14:textFill>
            <w14:solidFill>
              <w14:schemeClr w14:val="tx1"/>
            </w14:solidFill>
          </w14:textFill>
        </w:rPr>
        <w:t>与使用自带地图</w:t>
      </w:r>
    </w:p>
    <w:p w14:paraId="5EAE7F4F">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赛前每个参赛团队在赛项现场随机抽取一个数字编号，参赛队员需保留好自己的数字编号，直至比赛结束。</w:t>
      </w:r>
    </w:p>
    <w:p w14:paraId="6756F03C">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比赛开始前半小时，需将参赛无人机集中放置在指定区域，待整个赛项比赛结束，方可拿回无人机。参赛队员需在赛场边等候裁判叫号，无人机比赛完成后参赛队员需签字确认成绩。</w:t>
      </w:r>
    </w:p>
    <w:p w14:paraId="0D4B1547">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hint="eastAsia" w:ascii="楷体" w:hAnsi="楷体" w:eastAsia="楷体"/>
          <w:color w:val="000000" w:themeColor="text1"/>
          <w:sz w:val="28"/>
          <w:szCs w:val="28"/>
          <w:lang w:eastAsia="zh-CN"/>
          <w14:textFill>
            <w14:solidFill>
              <w14:schemeClr w14:val="tx1"/>
            </w14:solidFill>
          </w14:textFill>
        </w:rPr>
        <w:t>队员均使用自带地图比赛，地图应符合规则要求。在抽取数字编号后应按照裁判要求将自己的地图铺设好。</w:t>
      </w:r>
    </w:p>
    <w:p w14:paraId="147BF25A">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5.飞行巡航定点赛无人机零部件</w:t>
      </w:r>
      <w:r>
        <w:rPr>
          <w:rFonts w:hint="eastAsia"/>
          <w:color w:val="000000" w:themeColor="text1"/>
          <w:lang w:eastAsia="zh-CN"/>
          <w14:textFill>
            <w14:solidFill>
              <w14:schemeClr w14:val="tx1"/>
            </w14:solidFill>
          </w14:textFill>
        </w:rPr>
        <w:t>材料</w:t>
      </w:r>
      <w:r>
        <w:rPr>
          <w:color w:val="000000" w:themeColor="text1"/>
          <w:lang w:eastAsia="zh-CN"/>
          <w14:textFill>
            <w14:solidFill>
              <w14:schemeClr w14:val="tx1"/>
            </w14:solidFill>
          </w14:textFill>
        </w:rPr>
        <w:t>选型指导</w:t>
      </w:r>
    </w:p>
    <w:p w14:paraId="720D2AF4">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飞行巡航定点赛无人机</w:t>
      </w:r>
      <w:r>
        <w:rPr>
          <w:rFonts w:hint="eastAsia" w:ascii="楷体" w:hAnsi="楷体" w:eastAsia="楷体"/>
          <w:color w:val="000000" w:themeColor="text1"/>
          <w:sz w:val="28"/>
          <w:szCs w:val="28"/>
          <w:lang w:eastAsia="zh-CN"/>
          <w14:textFill>
            <w14:solidFill>
              <w14:schemeClr w14:val="tx1"/>
            </w14:solidFill>
          </w14:textFill>
        </w:rPr>
        <w:t>核心</w:t>
      </w:r>
      <w:r>
        <w:rPr>
          <w:rFonts w:ascii="楷体" w:hAnsi="楷体" w:eastAsia="楷体"/>
          <w:color w:val="000000" w:themeColor="text1"/>
          <w:sz w:val="28"/>
          <w:szCs w:val="28"/>
          <w:lang w:eastAsia="zh-CN"/>
          <w14:textFill>
            <w14:solidFill>
              <w14:schemeClr w14:val="tx1"/>
            </w14:solidFill>
          </w14:textFill>
        </w:rPr>
        <w:t>零部件</w:t>
      </w:r>
      <w:r>
        <w:rPr>
          <w:rFonts w:hint="eastAsia" w:ascii="楷体" w:hAnsi="楷体" w:eastAsia="楷体"/>
          <w:color w:val="000000" w:themeColor="text1"/>
          <w:sz w:val="28"/>
          <w:szCs w:val="28"/>
          <w:lang w:eastAsia="zh-CN"/>
          <w14:textFill>
            <w14:solidFill>
              <w14:schemeClr w14:val="tx1"/>
            </w14:solidFill>
          </w14:textFill>
        </w:rPr>
        <w:t>材料</w:t>
      </w:r>
      <w:r>
        <w:rPr>
          <w:rFonts w:ascii="楷体" w:hAnsi="楷体" w:eastAsia="楷体"/>
          <w:color w:val="000000" w:themeColor="text1"/>
          <w:sz w:val="28"/>
          <w:szCs w:val="28"/>
          <w:lang w:eastAsia="zh-CN"/>
          <w14:textFill>
            <w14:solidFill>
              <w14:schemeClr w14:val="tx1"/>
            </w14:solidFill>
          </w14:textFill>
        </w:rPr>
        <w:t>应参照英飞扬的相应零部件</w:t>
      </w:r>
      <w:r>
        <w:rPr>
          <w:rFonts w:hint="eastAsia" w:ascii="楷体" w:hAnsi="楷体" w:eastAsia="楷体"/>
          <w:color w:val="000000" w:themeColor="text1"/>
          <w:sz w:val="28"/>
          <w:szCs w:val="28"/>
          <w:lang w:eastAsia="zh-CN"/>
          <w14:textFill>
            <w14:solidFill>
              <w14:schemeClr w14:val="tx1"/>
            </w14:solidFill>
          </w14:textFill>
        </w:rPr>
        <w:t>材料</w:t>
      </w:r>
      <w:r>
        <w:rPr>
          <w:rFonts w:ascii="楷体" w:hAnsi="楷体" w:eastAsia="楷体"/>
          <w:color w:val="000000" w:themeColor="text1"/>
          <w:sz w:val="28"/>
          <w:szCs w:val="28"/>
          <w:lang w:eastAsia="zh-CN"/>
          <w14:textFill>
            <w14:solidFill>
              <w14:schemeClr w14:val="tx1"/>
            </w14:solidFill>
          </w14:textFill>
        </w:rPr>
        <w:t>：</w:t>
      </w:r>
    </w:p>
    <w:p w14:paraId="7E35BEAF">
      <w:pPr>
        <w:rPr>
          <w:rFonts w:hint="eastAsia" w:ascii="宋体" w:hAnsi="宋体" w:eastAsia="宋体"/>
          <w:color w:val="000000" w:themeColor="text1"/>
          <w:sz w:val="28"/>
          <w:szCs w:val="28"/>
          <w:lang w:eastAsia="zh-CN"/>
          <w14:textFill>
            <w14:solidFill>
              <w14:schemeClr w14:val="tx1"/>
            </w14:solidFill>
          </w14:textFill>
        </w:rPr>
      </w:pPr>
      <w:r>
        <w:rPr>
          <w:rFonts w:ascii="黑体" w:hAnsi="黑体" w:eastAsia="黑体"/>
          <w:b/>
          <w:bCs/>
          <w:color w:val="000000" w:themeColor="text1"/>
          <w:sz w:val="28"/>
          <w:szCs w:val="28"/>
          <w:lang w:eastAsia="zh-CN"/>
          <w14:textFill>
            <w14:solidFill>
              <w14:schemeClr w14:val="tx1"/>
            </w14:solidFill>
          </w14:textFill>
        </w:rPr>
        <w:t>传感器部件：</w:t>
      </w:r>
      <w:r>
        <w:rPr>
          <w:rFonts w:ascii="宋体" w:hAnsi="宋体" w:eastAsia="宋体"/>
          <w:color w:val="000000" w:themeColor="text1"/>
          <w:sz w:val="28"/>
          <w:szCs w:val="28"/>
          <w:lang w:eastAsia="zh-CN"/>
          <w14:textFill>
            <w14:solidFill>
              <w14:schemeClr w14:val="tx1"/>
            </w14:solidFill>
          </w14:textFill>
        </w:rPr>
        <w:t>US22309S；US22310S</w:t>
      </w:r>
    </w:p>
    <w:p w14:paraId="6EE13D14">
      <w:pPr>
        <w:rPr>
          <w:rFonts w:hint="eastAsia" w:ascii="宋体" w:hAnsi="宋体" w:eastAsia="宋体"/>
          <w:color w:val="000000" w:themeColor="text1"/>
          <w:sz w:val="28"/>
          <w:szCs w:val="28"/>
          <w:lang w:eastAsia="zh-CN"/>
          <w14:textFill>
            <w14:solidFill>
              <w14:schemeClr w14:val="tx1"/>
            </w14:solidFill>
          </w14:textFill>
        </w:rPr>
      </w:pPr>
      <w:r>
        <w:rPr>
          <w:rStyle w:val="14"/>
          <w:rFonts w:hint="eastAsia" w:ascii="黑体" w:hAnsi="黑体" w:eastAsia="黑体"/>
          <w:color w:val="000000" w:themeColor="text1"/>
          <w:sz w:val="28"/>
          <w:szCs w:val="28"/>
          <w:lang w:eastAsia="zh-CN"/>
          <w14:textFill>
            <w14:solidFill>
              <w14:schemeClr w14:val="tx1"/>
            </w14:solidFill>
          </w14:textFill>
        </w:rPr>
        <w:t>机器视觉</w:t>
      </w:r>
      <w:r>
        <w:rPr>
          <w:rStyle w:val="14"/>
          <w:rFonts w:ascii="黑体" w:hAnsi="黑体" w:eastAsia="黑体"/>
          <w:color w:val="000000" w:themeColor="text1"/>
          <w:sz w:val="28"/>
          <w:szCs w:val="28"/>
          <w:lang w:eastAsia="zh-CN"/>
          <w14:textFill>
            <w14:solidFill>
              <w14:schemeClr w14:val="tx1"/>
            </w14:solidFill>
          </w14:textFill>
        </w:rPr>
        <w:t>部件：</w:t>
      </w:r>
      <w:r>
        <w:rPr>
          <w:rFonts w:hint="eastAsia" w:ascii="宋体" w:hAnsi="宋体" w:eastAsia="宋体"/>
          <w:color w:val="000000" w:themeColor="text1"/>
          <w:sz w:val="28"/>
          <w:szCs w:val="28"/>
          <w:lang w:eastAsia="zh-CN"/>
          <w14:textFill>
            <w14:solidFill>
              <w14:schemeClr w14:val="tx1"/>
            </w14:solidFill>
          </w14:textFill>
        </w:rPr>
        <w:t>MV5640全系列</w:t>
      </w:r>
    </w:p>
    <w:p w14:paraId="51F10BB2">
      <w:pPr>
        <w:rPr>
          <w:rFonts w:hint="eastAsia" w:ascii="宋体" w:hAnsi="宋体" w:eastAsia="宋体"/>
          <w:color w:val="000000" w:themeColor="text1"/>
          <w:sz w:val="28"/>
          <w:szCs w:val="28"/>
          <w:lang w:eastAsia="zh-CN"/>
          <w14:textFill>
            <w14:solidFill>
              <w14:schemeClr w14:val="tx1"/>
            </w14:solidFill>
          </w14:textFill>
        </w:rPr>
      </w:pPr>
      <w:r>
        <w:rPr>
          <w:rFonts w:ascii="黑体" w:hAnsi="黑体" w:eastAsia="黑体"/>
          <w:b/>
          <w:bCs/>
          <w:color w:val="000000" w:themeColor="text1"/>
          <w:sz w:val="28"/>
          <w:szCs w:val="28"/>
          <w:lang w:eastAsia="zh-CN"/>
          <w14:textFill>
            <w14:solidFill>
              <w14:schemeClr w14:val="tx1"/>
            </w14:solidFill>
          </w14:textFill>
        </w:rPr>
        <w:t>飞行动力电机部件：</w:t>
      </w:r>
      <w:r>
        <w:rPr>
          <w:rFonts w:ascii="宋体" w:hAnsi="宋体" w:eastAsia="宋体"/>
          <w:color w:val="000000" w:themeColor="text1"/>
          <w:sz w:val="28"/>
          <w:szCs w:val="28"/>
          <w:lang w:eastAsia="zh-CN"/>
          <w14:textFill>
            <w14:solidFill>
              <w14:schemeClr w14:val="tx1"/>
            </w14:solidFill>
          </w14:textFill>
        </w:rPr>
        <w:t>UAV-DM</w:t>
      </w:r>
      <w:r>
        <w:rPr>
          <w:rFonts w:hint="eastAsia" w:ascii="宋体" w:hAnsi="宋体" w:eastAsia="宋体"/>
          <w:color w:val="000000" w:themeColor="text1"/>
          <w:sz w:val="28"/>
          <w:szCs w:val="28"/>
          <w:lang w:eastAsia="zh-CN"/>
          <w14:textFill>
            <w14:solidFill>
              <w14:schemeClr w14:val="tx1"/>
            </w14:solidFill>
          </w14:textFill>
        </w:rPr>
        <w:t>37-12</w:t>
      </w:r>
    </w:p>
    <w:p w14:paraId="275A8701">
      <w:pPr>
        <w:rPr>
          <w:rFonts w:hint="eastAsia" w:ascii="楷体" w:hAnsi="楷体" w:eastAsia="楷体"/>
          <w:color w:val="000000" w:themeColor="text1"/>
          <w:sz w:val="28"/>
          <w:szCs w:val="28"/>
          <w:lang w:eastAsia="zh-CN"/>
          <w14:textFill>
            <w14:solidFill>
              <w14:schemeClr w14:val="tx1"/>
            </w14:solidFill>
          </w14:textFill>
        </w:rPr>
      </w:pPr>
      <w:r>
        <w:rPr>
          <w:rFonts w:ascii="黑体" w:hAnsi="黑体" w:eastAsia="黑体"/>
          <w:b/>
          <w:bCs/>
          <w:color w:val="000000" w:themeColor="text1"/>
          <w:sz w:val="28"/>
          <w:szCs w:val="28"/>
          <w:lang w:eastAsia="zh-CN"/>
          <w14:textFill>
            <w14:solidFill>
              <w14:schemeClr w14:val="tx1"/>
            </w14:solidFill>
          </w14:textFill>
        </w:rPr>
        <w:t>飞行控制器部件：</w:t>
      </w:r>
      <w:r>
        <w:rPr>
          <w:rFonts w:ascii="宋体" w:hAnsi="宋体" w:eastAsia="宋体"/>
          <w:color w:val="000000" w:themeColor="text1"/>
          <w:sz w:val="28"/>
          <w:szCs w:val="28"/>
          <w:lang w:eastAsia="zh-CN"/>
          <w14:textFill>
            <w14:solidFill>
              <w14:schemeClr w14:val="tx1"/>
            </w14:solidFill>
          </w14:textFill>
        </w:rPr>
        <w:t>UAV-F22</w:t>
      </w:r>
    </w:p>
    <w:p w14:paraId="56F9F4F3">
      <w:pPr>
        <w:rPr>
          <w:rFonts w:hint="eastAsia" w:ascii="宋体" w:hAnsi="宋体" w:eastAsia="宋体"/>
          <w:color w:val="000000" w:themeColor="text1"/>
          <w:sz w:val="28"/>
          <w:szCs w:val="28"/>
          <w:lang w:eastAsia="zh-CN"/>
          <w14:textFill>
            <w14:solidFill>
              <w14:schemeClr w14:val="tx1"/>
            </w14:solidFill>
          </w14:textFill>
        </w:rPr>
      </w:pPr>
      <w:r>
        <w:rPr>
          <w:rFonts w:ascii="黑体" w:hAnsi="黑体" w:eastAsia="黑体"/>
          <w:b/>
          <w:bCs/>
          <w:color w:val="000000" w:themeColor="text1"/>
          <w:sz w:val="28"/>
          <w:szCs w:val="28"/>
          <w:lang w:eastAsia="zh-CN"/>
          <w14:textFill>
            <w14:solidFill>
              <w14:schemeClr w14:val="tx1"/>
            </w14:solidFill>
          </w14:textFill>
        </w:rPr>
        <w:t>无线遥控装置部件：</w:t>
      </w:r>
      <w:r>
        <w:rPr>
          <w:rFonts w:ascii="宋体" w:hAnsi="宋体" w:eastAsia="宋体"/>
          <w:color w:val="000000" w:themeColor="text1"/>
          <w:sz w:val="28"/>
          <w:szCs w:val="28"/>
          <w:lang w:eastAsia="zh-CN"/>
          <w14:textFill>
            <w14:solidFill>
              <w14:schemeClr w14:val="tx1"/>
            </w14:solidFill>
          </w14:textFill>
        </w:rPr>
        <w:t>TLE100</w:t>
      </w:r>
      <w:r>
        <w:rPr>
          <w:rFonts w:hint="eastAsia" w:ascii="宋体" w:hAnsi="宋体" w:eastAsia="宋体"/>
          <w:color w:val="000000" w:themeColor="text1"/>
          <w:sz w:val="28"/>
          <w:szCs w:val="28"/>
          <w:lang w:eastAsia="zh-CN"/>
          <w14:textFill>
            <w14:solidFill>
              <w14:schemeClr w14:val="tx1"/>
            </w14:solidFill>
          </w14:textFill>
        </w:rPr>
        <w:t>E</w:t>
      </w:r>
    </w:p>
    <w:p w14:paraId="4E36E1F9">
      <w:pPr>
        <w:rPr>
          <w:rFonts w:hint="eastAsia" w:ascii="楷体" w:hAnsi="楷体" w:eastAsia="楷体"/>
          <w:color w:val="000000" w:themeColor="text1"/>
          <w:sz w:val="28"/>
          <w:szCs w:val="28"/>
          <w:lang w:eastAsia="zh-CN"/>
          <w14:textFill>
            <w14:solidFill>
              <w14:schemeClr w14:val="tx1"/>
            </w14:solidFill>
          </w14:textFill>
        </w:rPr>
      </w:pPr>
      <w:r>
        <w:rPr>
          <w:rFonts w:ascii="黑体" w:hAnsi="黑体" w:eastAsia="黑体"/>
          <w:b/>
          <w:bCs/>
          <w:color w:val="000000" w:themeColor="text1"/>
          <w:sz w:val="28"/>
          <w:szCs w:val="28"/>
          <w:lang w:eastAsia="zh-CN"/>
          <w14:textFill>
            <w14:solidFill>
              <w14:schemeClr w14:val="tx1"/>
            </w14:solidFill>
          </w14:textFill>
        </w:rPr>
        <w:t>厂商大赛技术支持：</w:t>
      </w:r>
      <w:r>
        <w:rPr>
          <w:rFonts w:ascii="宋体" w:hAnsi="宋体" w:eastAsia="宋体"/>
          <w:color w:val="000000" w:themeColor="text1"/>
          <w:sz w:val="28"/>
          <w:szCs w:val="28"/>
          <w:lang w:eastAsia="zh-CN"/>
          <w14:textFill>
            <w14:solidFill>
              <w14:schemeClr w14:val="tx1"/>
            </w14:solidFill>
          </w14:textFill>
        </w:rPr>
        <w:t>13823123830</w:t>
      </w:r>
      <w:r>
        <w:rPr>
          <w:rFonts w:ascii="楷体" w:hAnsi="楷体" w:eastAsia="楷体"/>
          <w:color w:val="000000" w:themeColor="text1"/>
          <w:sz w:val="28"/>
          <w:szCs w:val="28"/>
          <w:lang w:eastAsia="zh-CN"/>
          <w14:textFill>
            <w14:solidFill>
              <w14:schemeClr w14:val="tx1"/>
            </w14:solidFill>
          </w14:textFill>
        </w:rPr>
        <w:t>（同微）。</w:t>
      </w:r>
    </w:p>
    <w:p w14:paraId="2A87E32D">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6.无人机性能及参数要求</w:t>
      </w:r>
    </w:p>
    <w:p w14:paraId="3A230765">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6.1 电源电池要求：</w:t>
      </w:r>
      <w:r>
        <w:rPr>
          <w:rFonts w:hint="eastAsia" w:ascii="楷体" w:hAnsi="楷体" w:eastAsia="楷体"/>
          <w:color w:val="000000" w:themeColor="text1"/>
          <w:sz w:val="28"/>
          <w:szCs w:val="28"/>
          <w:lang w:eastAsia="zh-CN"/>
          <w14:textFill>
            <w14:solidFill>
              <w14:schemeClr w14:val="tx1"/>
            </w14:solidFill>
          </w14:textFill>
        </w:rPr>
        <w:t>供电电池须为带充放电保护板的电池块，要求</w:t>
      </w:r>
      <w:r>
        <w:rPr>
          <w:rFonts w:ascii="楷体" w:hAnsi="楷体" w:eastAsia="楷体"/>
          <w:color w:val="000000" w:themeColor="text1"/>
          <w:sz w:val="28"/>
          <w:szCs w:val="28"/>
          <w:lang w:eastAsia="zh-CN"/>
          <w14:textFill>
            <w14:solidFill>
              <w14:schemeClr w14:val="tx1"/>
            </w14:solidFill>
          </w14:textFill>
        </w:rPr>
        <w:t>安全可靠</w:t>
      </w:r>
      <w:r>
        <w:rPr>
          <w:rFonts w:hint="eastAsia" w:ascii="楷体" w:hAnsi="楷体" w:eastAsia="楷体"/>
          <w:color w:val="000000" w:themeColor="text1"/>
          <w:sz w:val="28"/>
          <w:szCs w:val="28"/>
          <w:lang w:eastAsia="zh-CN"/>
          <w14:textFill>
            <w14:solidFill>
              <w14:schemeClr w14:val="tx1"/>
            </w14:solidFill>
          </w14:textFill>
        </w:rPr>
        <w:t>。</w:t>
      </w:r>
      <w:r>
        <w:rPr>
          <w:rFonts w:ascii="楷体" w:hAnsi="楷体" w:eastAsia="楷体"/>
          <w:color w:val="000000" w:themeColor="text1"/>
          <w:sz w:val="28"/>
          <w:szCs w:val="28"/>
          <w:lang w:eastAsia="zh-CN"/>
          <w14:textFill>
            <w14:solidFill>
              <w14:schemeClr w14:val="tx1"/>
            </w14:solidFill>
          </w14:textFill>
        </w:rPr>
        <w:t>满足硬件供电及无人机载航能力驱动要求。</w:t>
      </w:r>
    </w:p>
    <w:p w14:paraId="6CDF838F">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6.2 传感器部件：</w:t>
      </w:r>
      <w:r>
        <w:rPr>
          <w:rFonts w:ascii="楷体" w:hAnsi="楷体" w:eastAsia="楷体"/>
          <w:color w:val="000000" w:themeColor="text1"/>
          <w:sz w:val="28"/>
          <w:szCs w:val="28"/>
          <w:lang w:eastAsia="zh-CN"/>
          <w14:textFill>
            <w14:solidFill>
              <w14:schemeClr w14:val="tx1"/>
            </w14:solidFill>
          </w14:textFill>
        </w:rPr>
        <w:t>默认原厂原</w:t>
      </w:r>
      <w:r>
        <w:rPr>
          <w:rFonts w:hint="eastAsia" w:ascii="楷体" w:hAnsi="楷体" w:eastAsia="楷体"/>
          <w:color w:val="000000" w:themeColor="text1"/>
          <w:sz w:val="28"/>
          <w:szCs w:val="28"/>
          <w:lang w:eastAsia="zh-CN"/>
          <w14:textFill>
            <w14:solidFill>
              <w14:schemeClr w14:val="tx1"/>
            </w14:solidFill>
          </w14:textFill>
        </w:rPr>
        <w:t>装</w:t>
      </w:r>
      <w:r>
        <w:rPr>
          <w:rFonts w:ascii="楷体" w:hAnsi="楷体" w:eastAsia="楷体"/>
          <w:color w:val="000000" w:themeColor="text1"/>
          <w:sz w:val="28"/>
          <w:szCs w:val="28"/>
          <w:lang w:eastAsia="zh-CN"/>
          <w14:textFill>
            <w14:solidFill>
              <w14:schemeClr w14:val="tx1"/>
            </w14:solidFill>
          </w14:textFill>
        </w:rPr>
        <w:t>传感器</w:t>
      </w:r>
      <w:r>
        <w:rPr>
          <w:rFonts w:hint="eastAsia" w:ascii="楷体" w:hAnsi="楷体" w:eastAsia="楷体"/>
          <w:color w:val="000000" w:themeColor="text1"/>
          <w:sz w:val="28"/>
          <w:szCs w:val="28"/>
          <w:lang w:eastAsia="zh-CN"/>
          <w14:textFill>
            <w14:solidFill>
              <w14:schemeClr w14:val="tx1"/>
            </w14:solidFill>
          </w14:textFill>
        </w:rPr>
        <w:t>部件</w:t>
      </w:r>
      <w:r>
        <w:rPr>
          <w:rFonts w:ascii="楷体" w:hAnsi="楷体" w:eastAsia="楷体"/>
          <w:color w:val="000000" w:themeColor="text1"/>
          <w:sz w:val="28"/>
          <w:szCs w:val="28"/>
          <w:lang w:eastAsia="zh-CN"/>
          <w14:textFill>
            <w14:solidFill>
              <w14:schemeClr w14:val="tx1"/>
            </w14:solidFill>
          </w14:textFill>
        </w:rPr>
        <w:t>，可在原厂</w:t>
      </w:r>
      <w:r>
        <w:rPr>
          <w:rFonts w:hint="eastAsia" w:ascii="楷体" w:hAnsi="楷体" w:eastAsia="楷体"/>
          <w:color w:val="000000" w:themeColor="text1"/>
          <w:sz w:val="28"/>
          <w:szCs w:val="28"/>
          <w:lang w:eastAsia="zh-CN"/>
          <w14:textFill>
            <w14:solidFill>
              <w14:schemeClr w14:val="tx1"/>
            </w14:solidFill>
          </w14:textFill>
        </w:rPr>
        <w:t>原装传感器基础上</w:t>
      </w:r>
      <w:r>
        <w:rPr>
          <w:rFonts w:ascii="楷体" w:hAnsi="楷体" w:eastAsia="楷体"/>
          <w:color w:val="000000" w:themeColor="text1"/>
          <w:sz w:val="28"/>
          <w:szCs w:val="28"/>
          <w:lang w:eastAsia="zh-CN"/>
          <w14:textFill>
            <w14:solidFill>
              <w14:schemeClr w14:val="tx1"/>
            </w14:solidFill>
          </w14:textFill>
        </w:rPr>
        <w:t>扩展使用其他无危险无伤害的传感器，以增强机器人智能水平。</w:t>
      </w:r>
    </w:p>
    <w:p w14:paraId="55C6E4EE">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3</w:t>
      </w:r>
      <w:r>
        <w:rPr>
          <w:rStyle w:val="14"/>
          <w:color w:val="000000" w:themeColor="text1"/>
          <w:sz w:val="30"/>
          <w:szCs w:val="30"/>
          <w:lang w:eastAsia="zh-CN"/>
          <w14:textFill>
            <w14:solidFill>
              <w14:schemeClr w14:val="tx1"/>
            </w14:solidFill>
          </w14:textFill>
        </w:rPr>
        <w:t xml:space="preserve"> </w:t>
      </w:r>
      <w:r>
        <w:rPr>
          <w:rStyle w:val="14"/>
          <w:rFonts w:hint="eastAsia"/>
          <w:color w:val="000000" w:themeColor="text1"/>
          <w:sz w:val="30"/>
          <w:szCs w:val="30"/>
          <w:lang w:eastAsia="zh-CN"/>
          <w14:textFill>
            <w14:solidFill>
              <w14:schemeClr w14:val="tx1"/>
            </w14:solidFill>
          </w14:textFill>
        </w:rPr>
        <w:t>机器视觉</w:t>
      </w:r>
      <w:r>
        <w:rPr>
          <w:rStyle w:val="14"/>
          <w:color w:val="000000" w:themeColor="text1"/>
          <w:sz w:val="30"/>
          <w:szCs w:val="30"/>
          <w:lang w:eastAsia="zh-CN"/>
          <w14:textFill>
            <w14:solidFill>
              <w14:schemeClr w14:val="tx1"/>
            </w14:solidFill>
          </w14:textFill>
        </w:rPr>
        <w:t>部件：</w:t>
      </w:r>
      <w:r>
        <w:rPr>
          <w:rFonts w:hint="eastAsia" w:ascii="楷体" w:hAnsi="楷体" w:eastAsia="楷体"/>
          <w:color w:val="000000" w:themeColor="text1"/>
          <w:sz w:val="28"/>
          <w:szCs w:val="28"/>
          <w:lang w:eastAsia="zh-CN"/>
          <w14:textFill>
            <w14:solidFill>
              <w14:schemeClr w14:val="tx1"/>
            </w14:solidFill>
          </w14:textFill>
        </w:rPr>
        <w:t>须采用</w:t>
      </w:r>
      <w:r>
        <w:rPr>
          <w:rFonts w:ascii="楷体" w:hAnsi="楷体" w:eastAsia="楷体"/>
          <w:color w:val="000000" w:themeColor="text1"/>
          <w:sz w:val="28"/>
          <w:szCs w:val="28"/>
          <w:lang w:eastAsia="zh-CN"/>
          <w14:textFill>
            <w14:solidFill>
              <w14:schemeClr w14:val="tx1"/>
            </w14:solidFill>
          </w14:textFill>
        </w:rPr>
        <w:t>原厂原</w:t>
      </w:r>
      <w:r>
        <w:rPr>
          <w:rFonts w:hint="eastAsia" w:ascii="楷体" w:hAnsi="楷体" w:eastAsia="楷体"/>
          <w:color w:val="000000" w:themeColor="text1"/>
          <w:sz w:val="28"/>
          <w:szCs w:val="28"/>
          <w:lang w:eastAsia="zh-CN"/>
          <w14:textFill>
            <w14:solidFill>
              <w14:schemeClr w14:val="tx1"/>
            </w14:solidFill>
          </w14:textFill>
        </w:rPr>
        <w:t>装机器视觉部件</w:t>
      </w:r>
      <w:r>
        <w:rPr>
          <w:rFonts w:ascii="楷体" w:hAnsi="楷体" w:eastAsia="楷体"/>
          <w:color w:val="000000" w:themeColor="text1"/>
          <w:sz w:val="28"/>
          <w:szCs w:val="28"/>
          <w:lang w:eastAsia="zh-CN"/>
          <w14:textFill>
            <w14:solidFill>
              <w14:schemeClr w14:val="tx1"/>
            </w14:solidFill>
          </w14:textFill>
        </w:rPr>
        <w:t>。</w:t>
      </w:r>
    </w:p>
    <w:p w14:paraId="4A497286">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4</w:t>
      </w:r>
      <w:r>
        <w:rPr>
          <w:rStyle w:val="14"/>
          <w:color w:val="000000" w:themeColor="text1"/>
          <w:sz w:val="30"/>
          <w:szCs w:val="30"/>
          <w:lang w:eastAsia="zh-CN"/>
          <w14:textFill>
            <w14:solidFill>
              <w14:schemeClr w14:val="tx1"/>
            </w14:solidFill>
          </w14:textFill>
        </w:rPr>
        <w:t xml:space="preserve"> 飞行动力电机部件：</w:t>
      </w:r>
      <w:r>
        <w:rPr>
          <w:rFonts w:ascii="楷体" w:hAnsi="楷体" w:eastAsia="楷体"/>
          <w:color w:val="000000" w:themeColor="text1"/>
          <w:sz w:val="28"/>
          <w:szCs w:val="28"/>
          <w:lang w:eastAsia="zh-CN"/>
          <w14:textFill>
            <w14:solidFill>
              <w14:schemeClr w14:val="tx1"/>
            </w14:solidFill>
          </w14:textFill>
        </w:rPr>
        <w:t>无人机动力部件须原厂原装部件，不可更改动力系统部件及动力输出方式，不可增加变速齿轮。</w:t>
      </w:r>
    </w:p>
    <w:p w14:paraId="7EBB6660">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5</w:t>
      </w:r>
      <w:r>
        <w:rPr>
          <w:rStyle w:val="14"/>
          <w:color w:val="000000" w:themeColor="text1"/>
          <w:sz w:val="30"/>
          <w:szCs w:val="30"/>
          <w:lang w:eastAsia="zh-CN"/>
          <w14:textFill>
            <w14:solidFill>
              <w14:schemeClr w14:val="tx1"/>
            </w14:solidFill>
          </w14:textFill>
        </w:rPr>
        <w:t xml:space="preserve"> 无人机旋叶部件：</w:t>
      </w:r>
      <w:r>
        <w:rPr>
          <w:rFonts w:ascii="楷体" w:hAnsi="楷体" w:eastAsia="楷体"/>
          <w:color w:val="000000" w:themeColor="text1"/>
          <w:sz w:val="28"/>
          <w:szCs w:val="28"/>
          <w:lang w:eastAsia="zh-CN"/>
          <w14:textFill>
            <w14:solidFill>
              <w14:schemeClr w14:val="tx1"/>
            </w14:solidFill>
          </w14:textFill>
        </w:rPr>
        <w:t>不作限制，但应确保使用安全。</w:t>
      </w:r>
    </w:p>
    <w:p w14:paraId="7653800F">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6</w:t>
      </w:r>
      <w:r>
        <w:rPr>
          <w:rStyle w:val="14"/>
          <w:color w:val="000000" w:themeColor="text1"/>
          <w:sz w:val="30"/>
          <w:szCs w:val="30"/>
          <w:lang w:eastAsia="zh-CN"/>
          <w14:textFill>
            <w14:solidFill>
              <w14:schemeClr w14:val="tx1"/>
            </w14:solidFill>
          </w14:textFill>
        </w:rPr>
        <w:t xml:space="preserve"> 飞行结构：</w:t>
      </w:r>
      <w:r>
        <w:rPr>
          <w:rFonts w:ascii="楷体" w:hAnsi="楷体" w:eastAsia="楷体"/>
          <w:color w:val="000000" w:themeColor="text1"/>
          <w:sz w:val="28"/>
          <w:szCs w:val="28"/>
          <w:lang w:eastAsia="zh-CN"/>
          <w14:textFill>
            <w14:solidFill>
              <w14:schemeClr w14:val="tx1"/>
            </w14:solidFill>
          </w14:textFill>
        </w:rPr>
        <w:t>自行制作。</w:t>
      </w:r>
    </w:p>
    <w:p w14:paraId="7C64C425">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7</w:t>
      </w:r>
      <w:r>
        <w:rPr>
          <w:rStyle w:val="14"/>
          <w:color w:val="000000" w:themeColor="text1"/>
          <w:sz w:val="30"/>
          <w:szCs w:val="30"/>
          <w:lang w:eastAsia="zh-CN"/>
          <w14:textFill>
            <w14:solidFill>
              <w14:schemeClr w14:val="tx1"/>
            </w14:solidFill>
          </w14:textFill>
        </w:rPr>
        <w:t xml:space="preserve"> 无人机控制器部件：</w:t>
      </w:r>
      <w:r>
        <w:rPr>
          <w:rFonts w:ascii="楷体" w:hAnsi="楷体" w:eastAsia="楷体"/>
          <w:color w:val="000000" w:themeColor="text1"/>
          <w:sz w:val="28"/>
          <w:szCs w:val="28"/>
          <w:lang w:eastAsia="zh-CN"/>
          <w14:textFill>
            <w14:solidFill>
              <w14:schemeClr w14:val="tx1"/>
            </w14:solidFill>
          </w14:textFill>
        </w:rPr>
        <w:t>应采用原厂配置无人机控制器。</w:t>
      </w:r>
    </w:p>
    <w:p w14:paraId="40C5B3A8">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8</w:t>
      </w:r>
      <w:r>
        <w:rPr>
          <w:rStyle w:val="14"/>
          <w:color w:val="000000" w:themeColor="text1"/>
          <w:sz w:val="30"/>
          <w:szCs w:val="30"/>
          <w:lang w:eastAsia="zh-CN"/>
          <w14:textFill>
            <w14:solidFill>
              <w14:schemeClr w14:val="tx1"/>
            </w14:solidFill>
          </w14:textFill>
        </w:rPr>
        <w:t xml:space="preserve"> 运行方式：</w:t>
      </w:r>
      <w:r>
        <w:rPr>
          <w:rFonts w:ascii="楷体" w:hAnsi="楷体" w:eastAsia="楷体"/>
          <w:color w:val="000000" w:themeColor="text1"/>
          <w:sz w:val="28"/>
          <w:szCs w:val="28"/>
          <w:lang w:eastAsia="zh-CN"/>
          <w14:textFill>
            <w14:solidFill>
              <w14:schemeClr w14:val="tx1"/>
            </w14:solidFill>
          </w14:textFill>
        </w:rPr>
        <w:t>无人机上电启动后，可通过无线遥控一键起飞或机载按键一键起飞，起飞键按下后须完全自主控制飞行巡航和定点降落，禁止任何外部方式操控无人机。</w:t>
      </w:r>
    </w:p>
    <w:p w14:paraId="7B8A0361">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9</w:t>
      </w:r>
      <w:r>
        <w:rPr>
          <w:rStyle w:val="14"/>
          <w:color w:val="000000" w:themeColor="text1"/>
          <w:sz w:val="30"/>
          <w:szCs w:val="30"/>
          <w:lang w:eastAsia="zh-CN"/>
          <w14:textFill>
            <w14:solidFill>
              <w14:schemeClr w14:val="tx1"/>
            </w14:solidFill>
          </w14:textFill>
        </w:rPr>
        <w:t xml:space="preserve"> 无人机总质量：</w:t>
      </w:r>
      <w:r>
        <w:rPr>
          <w:rFonts w:ascii="楷体" w:hAnsi="楷体" w:eastAsia="楷体"/>
          <w:color w:val="000000" w:themeColor="text1"/>
          <w:sz w:val="28"/>
          <w:szCs w:val="28"/>
          <w:lang w:eastAsia="zh-CN"/>
          <w14:textFill>
            <w14:solidFill>
              <w14:schemeClr w14:val="tx1"/>
            </w14:solidFill>
          </w14:textFill>
        </w:rPr>
        <w:t>无限制。</w:t>
      </w:r>
    </w:p>
    <w:p w14:paraId="78B087C9">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6.</w:t>
      </w:r>
      <w:r>
        <w:rPr>
          <w:rStyle w:val="14"/>
          <w:rFonts w:hint="eastAsia"/>
          <w:color w:val="000000" w:themeColor="text1"/>
          <w:sz w:val="30"/>
          <w:szCs w:val="30"/>
          <w:lang w:eastAsia="zh-CN"/>
          <w14:textFill>
            <w14:solidFill>
              <w14:schemeClr w14:val="tx1"/>
            </w14:solidFill>
          </w14:textFill>
        </w:rPr>
        <w:t>10</w:t>
      </w:r>
      <w:r>
        <w:rPr>
          <w:rStyle w:val="14"/>
          <w:color w:val="000000" w:themeColor="text1"/>
          <w:sz w:val="30"/>
          <w:szCs w:val="30"/>
          <w:lang w:eastAsia="zh-CN"/>
          <w14:textFill>
            <w14:solidFill>
              <w14:schemeClr w14:val="tx1"/>
            </w14:solidFill>
          </w14:textFill>
        </w:rPr>
        <w:t xml:space="preserve"> 无人机最大伸展尺寸：</w:t>
      </w:r>
      <w:r>
        <w:rPr>
          <w:rFonts w:ascii="楷体" w:hAnsi="楷体" w:eastAsia="楷体"/>
          <w:color w:val="000000" w:themeColor="text1"/>
          <w:sz w:val="28"/>
          <w:szCs w:val="28"/>
          <w:lang w:eastAsia="zh-CN"/>
          <w14:textFill>
            <w14:solidFill>
              <w14:schemeClr w14:val="tx1"/>
            </w14:solidFill>
          </w14:textFill>
        </w:rPr>
        <w:t>无要求。应根据赛项场地、地图等情况控制无人机的尺寸大小。</w:t>
      </w:r>
    </w:p>
    <w:p w14:paraId="27562B6C">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 现场人员与环境说明</w:t>
      </w:r>
    </w:p>
    <w:p w14:paraId="2FCC9C63">
      <w:pPr>
        <w:rPr>
          <w:rFonts w:hint="eastAsia" w:ascii="楷体" w:hAnsi="楷体" w:eastAsia="楷体"/>
          <w:color w:val="000000" w:themeColor="text1"/>
          <w:sz w:val="28"/>
          <w:szCs w:val="28"/>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7.1 观看要求：</w:t>
      </w:r>
      <w:r>
        <w:rPr>
          <w:rFonts w:ascii="楷体" w:hAnsi="楷体" w:eastAsia="楷体"/>
          <w:color w:val="000000" w:themeColor="text1"/>
          <w:sz w:val="28"/>
          <w:szCs w:val="28"/>
          <w:lang w:eastAsia="zh-CN"/>
          <w14:textFill>
            <w14:solidFill>
              <w14:schemeClr w14:val="tx1"/>
            </w14:solidFill>
          </w14:textFill>
        </w:rPr>
        <w:t>该赛项具有一定安全威胁性，不可近距离观看，观众须离该赛项地图至少 3 米外，观众和媒体可以使用摄像器材，但不能使用无线通信信号屏蔽设备。</w:t>
      </w:r>
    </w:p>
    <w:p w14:paraId="579846BF">
      <w:pPr>
        <w:rPr>
          <w:rFonts w:hint="eastAsia" w:asciiTheme="minorHAnsi" w:hAnsiTheme="minorHAnsi" w:cstheme="minorBidi"/>
          <w:b/>
          <w:bCs/>
          <w:color w:val="000000" w:themeColor="text1"/>
          <w:kern w:val="28"/>
          <w:sz w:val="30"/>
          <w:szCs w:val="30"/>
          <w:lang w:eastAsia="zh-CN"/>
          <w14:textFill>
            <w14:solidFill>
              <w14:schemeClr w14:val="tx1"/>
            </w14:solidFill>
          </w14:textFill>
        </w:rPr>
      </w:pPr>
      <w:r>
        <w:rPr>
          <w:rStyle w:val="14"/>
          <w:color w:val="000000" w:themeColor="text1"/>
          <w:sz w:val="30"/>
          <w:szCs w:val="30"/>
          <w:lang w:eastAsia="zh-CN"/>
          <w14:textFill>
            <w14:solidFill>
              <w14:schemeClr w14:val="tx1"/>
            </w14:solidFill>
          </w14:textFill>
        </w:rPr>
        <w:t>7.2 环境影响因素：</w:t>
      </w:r>
      <w:r>
        <w:rPr>
          <w:rFonts w:ascii="楷体" w:hAnsi="楷体" w:eastAsia="楷体"/>
          <w:color w:val="000000" w:themeColor="text1"/>
          <w:sz w:val="28"/>
          <w:szCs w:val="28"/>
          <w:lang w:eastAsia="zh-CN"/>
          <w14:textFill>
            <w14:solidFill>
              <w14:schemeClr w14:val="tx1"/>
            </w14:solidFill>
          </w14:textFill>
        </w:rPr>
        <w:t>观众和媒体的拍摄仪器、闪光灯等设备可能干扰参赛机器人，参赛者需自行采取防护措施 。</w:t>
      </w:r>
    </w:p>
    <w:p w14:paraId="07DF03DA">
      <w:pPr>
        <w:pStyle w:val="6"/>
        <w:jc w:val="left"/>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8.预备检查</w:t>
      </w:r>
    </w:p>
    <w:p w14:paraId="5F4CB056">
      <w:pPr>
        <w:ind w:firstLine="560" w:firstLineChars="200"/>
        <w:rPr>
          <w:rFonts w:hint="eastAsia" w:ascii="楷体" w:hAnsi="楷体" w:eastAsia="楷体"/>
          <w:color w:val="000000" w:themeColor="text1"/>
          <w:sz w:val="28"/>
          <w:szCs w:val="28"/>
          <w:lang w:eastAsia="zh-CN"/>
          <w14:textFill>
            <w14:solidFill>
              <w14:schemeClr w14:val="tx1"/>
            </w14:solidFill>
          </w14:textFill>
        </w:rPr>
      </w:pPr>
      <w:r>
        <w:rPr>
          <w:rFonts w:ascii="楷体" w:hAnsi="楷体" w:eastAsia="楷体"/>
          <w:color w:val="000000" w:themeColor="text1"/>
          <w:sz w:val="28"/>
          <w:szCs w:val="28"/>
          <w:lang w:eastAsia="zh-CN"/>
          <w14:textFill>
            <w14:solidFill>
              <w14:schemeClr w14:val="tx1"/>
            </w14:solidFill>
          </w14:textFill>
        </w:rPr>
        <w:t>赛前依据第 5、6 大项查验参赛无人机是否符合规定要求。</w:t>
      </w:r>
    </w:p>
    <w:sectPr>
      <w:footerReference r:id="rId3" w:type="default"/>
      <w:pgSz w:w="11907" w:h="16839"/>
      <w:pgMar w:top="1402" w:right="1414" w:bottom="1421" w:left="1426" w:header="0" w:footer="125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9A24">
    <w:pPr>
      <w:spacing w:line="177" w:lineRule="auto"/>
      <w:ind w:left="4442"/>
      <w:rPr>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zM2ODgyMTIxMzM2ZjllY2ZlYjQ5Y2FkOTI4ZjI1YjMifQ=="/>
  </w:docVars>
  <w:rsids>
    <w:rsidRoot w:val="00950072"/>
    <w:rsid w:val="000152AB"/>
    <w:rsid w:val="000177DE"/>
    <w:rsid w:val="00023B62"/>
    <w:rsid w:val="0002430F"/>
    <w:rsid w:val="00027E48"/>
    <w:rsid w:val="00047101"/>
    <w:rsid w:val="000621BA"/>
    <w:rsid w:val="0006279F"/>
    <w:rsid w:val="00067CD2"/>
    <w:rsid w:val="00081C9A"/>
    <w:rsid w:val="00086192"/>
    <w:rsid w:val="00097CF5"/>
    <w:rsid w:val="000C4CAE"/>
    <w:rsid w:val="000F7CDB"/>
    <w:rsid w:val="0011214F"/>
    <w:rsid w:val="001159E5"/>
    <w:rsid w:val="00133834"/>
    <w:rsid w:val="00147A8A"/>
    <w:rsid w:val="001533F0"/>
    <w:rsid w:val="00154A90"/>
    <w:rsid w:val="0015695E"/>
    <w:rsid w:val="001755D5"/>
    <w:rsid w:val="001805CA"/>
    <w:rsid w:val="00182264"/>
    <w:rsid w:val="001A4923"/>
    <w:rsid w:val="001B64E5"/>
    <w:rsid w:val="001C3B6C"/>
    <w:rsid w:val="001C5291"/>
    <w:rsid w:val="001D10D0"/>
    <w:rsid w:val="001D74D8"/>
    <w:rsid w:val="001E4EFF"/>
    <w:rsid w:val="001E65ED"/>
    <w:rsid w:val="001F2DA8"/>
    <w:rsid w:val="001F333E"/>
    <w:rsid w:val="00205DD5"/>
    <w:rsid w:val="00225A3C"/>
    <w:rsid w:val="0024408B"/>
    <w:rsid w:val="00245356"/>
    <w:rsid w:val="0024708C"/>
    <w:rsid w:val="002559A8"/>
    <w:rsid w:val="0025627E"/>
    <w:rsid w:val="00266659"/>
    <w:rsid w:val="0027466D"/>
    <w:rsid w:val="002767A9"/>
    <w:rsid w:val="00276DDD"/>
    <w:rsid w:val="00284E44"/>
    <w:rsid w:val="0029103F"/>
    <w:rsid w:val="002A69C6"/>
    <w:rsid w:val="002C50A5"/>
    <w:rsid w:val="002D090C"/>
    <w:rsid w:val="002F2FF7"/>
    <w:rsid w:val="00300858"/>
    <w:rsid w:val="003121CF"/>
    <w:rsid w:val="003162F5"/>
    <w:rsid w:val="003214A5"/>
    <w:rsid w:val="00346E55"/>
    <w:rsid w:val="00355E17"/>
    <w:rsid w:val="0036591C"/>
    <w:rsid w:val="00376845"/>
    <w:rsid w:val="003820CC"/>
    <w:rsid w:val="00392EF6"/>
    <w:rsid w:val="003A0AFB"/>
    <w:rsid w:val="003B67B9"/>
    <w:rsid w:val="003C2773"/>
    <w:rsid w:val="003C44D5"/>
    <w:rsid w:val="003C63E6"/>
    <w:rsid w:val="003E5254"/>
    <w:rsid w:val="003F45E5"/>
    <w:rsid w:val="003F6458"/>
    <w:rsid w:val="00411BAD"/>
    <w:rsid w:val="004239C6"/>
    <w:rsid w:val="00432BB7"/>
    <w:rsid w:val="0044229A"/>
    <w:rsid w:val="00450C4F"/>
    <w:rsid w:val="00451465"/>
    <w:rsid w:val="00472AF7"/>
    <w:rsid w:val="0047727E"/>
    <w:rsid w:val="0048214F"/>
    <w:rsid w:val="00483521"/>
    <w:rsid w:val="00495329"/>
    <w:rsid w:val="004B375F"/>
    <w:rsid w:val="004C72CA"/>
    <w:rsid w:val="004D0CF7"/>
    <w:rsid w:val="004D3AFC"/>
    <w:rsid w:val="004F097E"/>
    <w:rsid w:val="004F152B"/>
    <w:rsid w:val="004F4F30"/>
    <w:rsid w:val="00516C20"/>
    <w:rsid w:val="0052089D"/>
    <w:rsid w:val="00524011"/>
    <w:rsid w:val="0052688C"/>
    <w:rsid w:val="00527059"/>
    <w:rsid w:val="00531EC2"/>
    <w:rsid w:val="00534E0D"/>
    <w:rsid w:val="00553AAF"/>
    <w:rsid w:val="0057251D"/>
    <w:rsid w:val="005942F7"/>
    <w:rsid w:val="005A1750"/>
    <w:rsid w:val="005B1437"/>
    <w:rsid w:val="005B7972"/>
    <w:rsid w:val="005C7A43"/>
    <w:rsid w:val="005D7195"/>
    <w:rsid w:val="005D71DA"/>
    <w:rsid w:val="005E1E3A"/>
    <w:rsid w:val="005F0A0F"/>
    <w:rsid w:val="00603E70"/>
    <w:rsid w:val="006078FE"/>
    <w:rsid w:val="006116CD"/>
    <w:rsid w:val="0062665C"/>
    <w:rsid w:val="00634C4E"/>
    <w:rsid w:val="006512C7"/>
    <w:rsid w:val="006614E5"/>
    <w:rsid w:val="00684300"/>
    <w:rsid w:val="0068520B"/>
    <w:rsid w:val="006A184A"/>
    <w:rsid w:val="006B2042"/>
    <w:rsid w:val="006B2912"/>
    <w:rsid w:val="006C174A"/>
    <w:rsid w:val="006C6B29"/>
    <w:rsid w:val="006C6B7C"/>
    <w:rsid w:val="0070132C"/>
    <w:rsid w:val="00701D36"/>
    <w:rsid w:val="00703535"/>
    <w:rsid w:val="00707A6D"/>
    <w:rsid w:val="007103C4"/>
    <w:rsid w:val="00710EA4"/>
    <w:rsid w:val="0071604F"/>
    <w:rsid w:val="00745462"/>
    <w:rsid w:val="007479CE"/>
    <w:rsid w:val="00761113"/>
    <w:rsid w:val="007A293A"/>
    <w:rsid w:val="007B37CE"/>
    <w:rsid w:val="007D0CC1"/>
    <w:rsid w:val="007D1612"/>
    <w:rsid w:val="007D2606"/>
    <w:rsid w:val="007E5A0A"/>
    <w:rsid w:val="007F13DE"/>
    <w:rsid w:val="007F44A0"/>
    <w:rsid w:val="007F6D35"/>
    <w:rsid w:val="007F7E49"/>
    <w:rsid w:val="00805AA6"/>
    <w:rsid w:val="0080729C"/>
    <w:rsid w:val="00815D37"/>
    <w:rsid w:val="0081618A"/>
    <w:rsid w:val="00842B4B"/>
    <w:rsid w:val="00843C72"/>
    <w:rsid w:val="00844495"/>
    <w:rsid w:val="00856BC0"/>
    <w:rsid w:val="00857BFF"/>
    <w:rsid w:val="008617C8"/>
    <w:rsid w:val="00862057"/>
    <w:rsid w:val="00864252"/>
    <w:rsid w:val="00873106"/>
    <w:rsid w:val="00873D17"/>
    <w:rsid w:val="00873FA0"/>
    <w:rsid w:val="00880FF4"/>
    <w:rsid w:val="00893A72"/>
    <w:rsid w:val="00895C29"/>
    <w:rsid w:val="00896379"/>
    <w:rsid w:val="008C191C"/>
    <w:rsid w:val="008C24FB"/>
    <w:rsid w:val="008C6906"/>
    <w:rsid w:val="008E411F"/>
    <w:rsid w:val="008F00CD"/>
    <w:rsid w:val="008F1186"/>
    <w:rsid w:val="008F435D"/>
    <w:rsid w:val="008F6BDD"/>
    <w:rsid w:val="009055C6"/>
    <w:rsid w:val="00911474"/>
    <w:rsid w:val="009162DE"/>
    <w:rsid w:val="0091799C"/>
    <w:rsid w:val="00925DFA"/>
    <w:rsid w:val="0092602A"/>
    <w:rsid w:val="0093698C"/>
    <w:rsid w:val="00937A31"/>
    <w:rsid w:val="00950072"/>
    <w:rsid w:val="00963213"/>
    <w:rsid w:val="00987CA6"/>
    <w:rsid w:val="00992328"/>
    <w:rsid w:val="0099374A"/>
    <w:rsid w:val="009A1D62"/>
    <w:rsid w:val="009A474D"/>
    <w:rsid w:val="009B28A8"/>
    <w:rsid w:val="009C0948"/>
    <w:rsid w:val="009D229E"/>
    <w:rsid w:val="009D55AA"/>
    <w:rsid w:val="009D759A"/>
    <w:rsid w:val="009E2186"/>
    <w:rsid w:val="009E4479"/>
    <w:rsid w:val="009F65D7"/>
    <w:rsid w:val="00A11B53"/>
    <w:rsid w:val="00A1551C"/>
    <w:rsid w:val="00A30A08"/>
    <w:rsid w:val="00A64629"/>
    <w:rsid w:val="00A67172"/>
    <w:rsid w:val="00A72E16"/>
    <w:rsid w:val="00AB6D1F"/>
    <w:rsid w:val="00AC62BA"/>
    <w:rsid w:val="00AC78D7"/>
    <w:rsid w:val="00AD2BF7"/>
    <w:rsid w:val="00B0525D"/>
    <w:rsid w:val="00B127D0"/>
    <w:rsid w:val="00B33600"/>
    <w:rsid w:val="00B41FBD"/>
    <w:rsid w:val="00B46E83"/>
    <w:rsid w:val="00B513EE"/>
    <w:rsid w:val="00B54464"/>
    <w:rsid w:val="00B66792"/>
    <w:rsid w:val="00B77D9A"/>
    <w:rsid w:val="00B94B34"/>
    <w:rsid w:val="00BB5E64"/>
    <w:rsid w:val="00BC05A1"/>
    <w:rsid w:val="00BC5DA9"/>
    <w:rsid w:val="00BD0614"/>
    <w:rsid w:val="00BE0183"/>
    <w:rsid w:val="00BE5F7D"/>
    <w:rsid w:val="00C00B59"/>
    <w:rsid w:val="00C27BC0"/>
    <w:rsid w:val="00C36FF0"/>
    <w:rsid w:val="00C60C08"/>
    <w:rsid w:val="00C75F6F"/>
    <w:rsid w:val="00C77159"/>
    <w:rsid w:val="00C87D34"/>
    <w:rsid w:val="00C905E2"/>
    <w:rsid w:val="00C916C1"/>
    <w:rsid w:val="00C93CE7"/>
    <w:rsid w:val="00C942E3"/>
    <w:rsid w:val="00C9725C"/>
    <w:rsid w:val="00CA35D5"/>
    <w:rsid w:val="00CB6923"/>
    <w:rsid w:val="00CD741C"/>
    <w:rsid w:val="00CF4F52"/>
    <w:rsid w:val="00D055FD"/>
    <w:rsid w:val="00D12D99"/>
    <w:rsid w:val="00D23864"/>
    <w:rsid w:val="00D27722"/>
    <w:rsid w:val="00D35124"/>
    <w:rsid w:val="00D519B7"/>
    <w:rsid w:val="00D647A0"/>
    <w:rsid w:val="00D65005"/>
    <w:rsid w:val="00D65074"/>
    <w:rsid w:val="00D67125"/>
    <w:rsid w:val="00D8100B"/>
    <w:rsid w:val="00D94B5C"/>
    <w:rsid w:val="00DA15C6"/>
    <w:rsid w:val="00DA4D00"/>
    <w:rsid w:val="00DA7D20"/>
    <w:rsid w:val="00DB46A0"/>
    <w:rsid w:val="00DC03E6"/>
    <w:rsid w:val="00DC616C"/>
    <w:rsid w:val="00DC732E"/>
    <w:rsid w:val="00DD2417"/>
    <w:rsid w:val="00DD602E"/>
    <w:rsid w:val="00DD7BCF"/>
    <w:rsid w:val="00DE0544"/>
    <w:rsid w:val="00DE0B0D"/>
    <w:rsid w:val="00DE723C"/>
    <w:rsid w:val="00DF0345"/>
    <w:rsid w:val="00DF17EE"/>
    <w:rsid w:val="00E275AB"/>
    <w:rsid w:val="00E356CF"/>
    <w:rsid w:val="00E5412B"/>
    <w:rsid w:val="00E57BB1"/>
    <w:rsid w:val="00E57CE8"/>
    <w:rsid w:val="00E65332"/>
    <w:rsid w:val="00E83D1F"/>
    <w:rsid w:val="00E94CCB"/>
    <w:rsid w:val="00EA3FC1"/>
    <w:rsid w:val="00EB3375"/>
    <w:rsid w:val="00EC75A8"/>
    <w:rsid w:val="00EC791C"/>
    <w:rsid w:val="00ED37B5"/>
    <w:rsid w:val="00ED4231"/>
    <w:rsid w:val="00EE0124"/>
    <w:rsid w:val="00EF1088"/>
    <w:rsid w:val="00F02873"/>
    <w:rsid w:val="00F07E9F"/>
    <w:rsid w:val="00F142CF"/>
    <w:rsid w:val="00F31BCF"/>
    <w:rsid w:val="00F35E7A"/>
    <w:rsid w:val="00F46648"/>
    <w:rsid w:val="00F608C1"/>
    <w:rsid w:val="00F62012"/>
    <w:rsid w:val="00F62616"/>
    <w:rsid w:val="00F70D5B"/>
    <w:rsid w:val="00F730E5"/>
    <w:rsid w:val="00F73CFA"/>
    <w:rsid w:val="00F85C9B"/>
    <w:rsid w:val="00F87483"/>
    <w:rsid w:val="00F92E8A"/>
    <w:rsid w:val="00FB5402"/>
    <w:rsid w:val="00FC0B02"/>
    <w:rsid w:val="00FC40BC"/>
    <w:rsid w:val="00FD73EA"/>
    <w:rsid w:val="00FE3CDD"/>
    <w:rsid w:val="00FE7CAE"/>
    <w:rsid w:val="00FF7501"/>
    <w:rsid w:val="047671FA"/>
    <w:rsid w:val="541E0FF3"/>
    <w:rsid w:val="60256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rPr>
  </w:style>
  <w:style w:type="paragraph" w:styleId="4">
    <w:name w:val="footer"/>
    <w:basedOn w:val="1"/>
    <w:link w:val="13"/>
    <w:unhideWhenUsed/>
    <w:qFormat/>
    <w:uiPriority w:val="99"/>
    <w:pPr>
      <w:tabs>
        <w:tab w:val="center" w:pos="4153"/>
        <w:tab w:val="right" w:pos="8306"/>
      </w:tabs>
    </w:pPr>
    <w:rPr>
      <w:sz w:val="18"/>
      <w:szCs w:val="18"/>
    </w:rPr>
  </w:style>
  <w:style w:type="paragraph" w:styleId="5">
    <w:name w:val="header"/>
    <w:basedOn w:val="1"/>
    <w:link w:val="12"/>
    <w:unhideWhenUsed/>
    <w:qFormat/>
    <w:uiPriority w:val="99"/>
    <w:pPr>
      <w:tabs>
        <w:tab w:val="center" w:pos="4153"/>
        <w:tab w:val="right" w:pos="8306"/>
      </w:tabs>
      <w:jc w:val="center"/>
    </w:pPr>
    <w:rPr>
      <w:sz w:val="18"/>
      <w:szCs w:val="18"/>
    </w:rPr>
  </w:style>
  <w:style w:type="paragraph" w:styleId="6">
    <w:name w:val="Subtitle"/>
    <w:basedOn w:val="1"/>
    <w:next w:val="1"/>
    <w:link w:val="14"/>
    <w:qFormat/>
    <w:uiPriority w:val="11"/>
    <w:pPr>
      <w:spacing w:before="240" w:after="60" w:line="312" w:lineRule="auto"/>
      <w:jc w:val="center"/>
      <w:outlineLvl w:val="1"/>
    </w:pPr>
    <w:rPr>
      <w:rFonts w:asciiTheme="minorHAnsi" w:hAnsiTheme="minorHAnsi" w:cstheme="minorBidi"/>
      <w:b/>
      <w:bCs/>
      <w:kern w:val="28"/>
      <w:sz w:val="32"/>
      <w:szCs w:val="3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4"/>
      <w:szCs w:val="24"/>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副标题 字符"/>
    <w:basedOn w:val="8"/>
    <w:link w:val="6"/>
    <w:qFormat/>
    <w:uiPriority w:val="11"/>
    <w:rPr>
      <w:rFonts w:asciiTheme="minorHAnsi" w:hAnsiTheme="minorHAnsi" w:cstheme="minorBidi"/>
      <w:b/>
      <w:bCs/>
      <w:kern w:val="28"/>
      <w:sz w:val="32"/>
      <w:szCs w:val="32"/>
    </w:rPr>
  </w:style>
  <w:style w:type="character" w:customStyle="1" w:styleId="15">
    <w:name w:val="标题 1 字符"/>
    <w:basedOn w:val="8"/>
    <w:link w:val="2"/>
    <w:qFormat/>
    <w:uiPriority w:val="9"/>
    <w:rPr>
      <w:b/>
      <w:bCs/>
      <w:kern w:val="44"/>
      <w:sz w:val="44"/>
      <w:szCs w:val="44"/>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7A02E-292E-4713-B890-0107A0898EF0}">
  <ds:schemaRefs/>
</ds:datastoreItem>
</file>

<file path=docProps/app.xml><?xml version="1.0" encoding="utf-8"?>
<Properties xmlns="http://schemas.openxmlformats.org/officeDocument/2006/extended-properties" xmlns:vt="http://schemas.openxmlformats.org/officeDocument/2006/docPropsVTypes">
  <Template>Normal</Template>
  <Pages>7</Pages>
  <Words>2830</Words>
  <Characters>3089</Characters>
  <Lines>101</Lines>
  <Paragraphs>95</Paragraphs>
  <TotalTime>28</TotalTime>
  <ScaleCrop>false</ScaleCrop>
  <LinksUpToDate>false</LinksUpToDate>
  <CharactersWithSpaces>3243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2023-04-28T15:13:00Z</dcterms:created>
  <dc:creator>wwm</dc:creator>
  <cp:lastModifiedBy>金光闪耀下的男人</cp:lastModifiedBy>
  <dcterms:modified xsi:type="dcterms:W3CDTF">2025-09-25T03:30:41Z</dcterms:modified>
  <cp:revision>367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2023-11-23T22:31:55Z</vt:filetime>
  </property>
  <property fmtid="{D5CDD505-2E9C-101B-9397-08002B2CF9AE}" pid="4" name="KSOProductBuildVer">
    <vt:lpwstr>2052-12.1.0.22529</vt:lpwstr>
  </property>
  <property fmtid="{D5CDD505-2E9C-101B-9397-08002B2CF9AE}" pid="5" name="ICV">
    <vt:lpwstr>48A541B97FA9429EB2A8B096725D6F2D_13</vt:lpwstr>
  </property>
</Properties>
</file>